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C7" w:rsidRPr="003D667C" w:rsidRDefault="003D667C" w:rsidP="008F36F5">
      <w:pPr>
        <w:ind w:left="-709" w:right="261" w:firstLine="142"/>
        <w:rPr>
          <w:b/>
          <w:bCs/>
          <w:color w:val="365F91" w:themeColor="accent1" w:themeShade="BF"/>
          <w:sz w:val="56"/>
          <w:szCs w:val="56"/>
        </w:rPr>
      </w:pPr>
      <w:r w:rsidRPr="003D667C">
        <w:rPr>
          <w:b/>
          <w:bCs/>
          <w:color w:val="365F91" w:themeColor="accent1" w:themeShade="BF"/>
          <w:sz w:val="72"/>
          <w:szCs w:val="72"/>
        </w:rPr>
        <w:t xml:space="preserve">            </w:t>
      </w:r>
      <w:r w:rsidR="00CD0E65" w:rsidRPr="003D667C">
        <w:rPr>
          <w:b/>
          <w:bCs/>
          <w:color w:val="365F91" w:themeColor="accent1" w:themeShade="BF"/>
          <w:sz w:val="72"/>
          <w:szCs w:val="72"/>
        </w:rPr>
        <w:t>Periodontal surgery</w:t>
      </w:r>
    </w:p>
    <w:p w:rsidR="003E1365" w:rsidRDefault="0035654F" w:rsidP="008F36F5">
      <w:pPr>
        <w:ind w:left="-709" w:right="261" w:firstLine="142"/>
        <w:rPr>
          <w:b/>
          <w:bCs/>
          <w:color w:val="365F91" w:themeColor="accent1" w:themeShade="BF"/>
          <w:sz w:val="36"/>
          <w:szCs w:val="36"/>
          <w:u w:val="single"/>
        </w:rPr>
      </w:pPr>
      <w:r w:rsidRPr="0035654F">
        <w:rPr>
          <w:b/>
          <w:bCs/>
          <w:color w:val="365F91" w:themeColor="accent1" w:themeShade="BF"/>
          <w:sz w:val="52"/>
          <w:szCs w:val="52"/>
          <w:u w:val="single"/>
        </w:rPr>
        <w:t xml:space="preserve"> </w:t>
      </w:r>
      <w:r w:rsidR="00CD0E65" w:rsidRPr="0035654F">
        <w:rPr>
          <w:b/>
          <w:bCs/>
          <w:color w:val="365F91" w:themeColor="accent1" w:themeShade="BF"/>
          <w:sz w:val="52"/>
          <w:szCs w:val="52"/>
          <w:u w:val="single"/>
        </w:rPr>
        <w:t>Part 1</w:t>
      </w:r>
      <w:r w:rsidR="00CD0E65">
        <w:rPr>
          <w:color w:val="365F91" w:themeColor="accent1" w:themeShade="BF"/>
          <w:sz w:val="56"/>
          <w:szCs w:val="56"/>
        </w:rPr>
        <w:t xml:space="preserve">                  </w:t>
      </w:r>
      <w:r w:rsidR="003D667C">
        <w:rPr>
          <w:color w:val="365F91" w:themeColor="accent1" w:themeShade="BF"/>
          <w:sz w:val="56"/>
          <w:szCs w:val="56"/>
        </w:rPr>
        <w:t xml:space="preserve">                           </w:t>
      </w:r>
      <w:r w:rsidR="00376794">
        <w:rPr>
          <w:color w:val="365F91" w:themeColor="accent1" w:themeShade="BF"/>
          <w:sz w:val="56"/>
          <w:szCs w:val="56"/>
        </w:rPr>
        <w:t xml:space="preserve"> </w:t>
      </w:r>
      <w:proofErr w:type="spellStart"/>
      <w:r w:rsidR="00CD0E65" w:rsidRPr="0035654F">
        <w:rPr>
          <w:b/>
          <w:bCs/>
          <w:color w:val="365F91" w:themeColor="accent1" w:themeShade="BF"/>
          <w:sz w:val="36"/>
          <w:szCs w:val="36"/>
          <w:u w:val="single"/>
        </w:rPr>
        <w:t>Dr.Huda</w:t>
      </w:r>
      <w:proofErr w:type="spellEnd"/>
      <w:r w:rsidR="00CD0E65" w:rsidRPr="0035654F">
        <w:rPr>
          <w:b/>
          <w:bCs/>
          <w:color w:val="365F91" w:themeColor="accent1" w:themeShade="BF"/>
          <w:sz w:val="36"/>
          <w:szCs w:val="36"/>
          <w:u w:val="single"/>
        </w:rPr>
        <w:t xml:space="preserve"> </w:t>
      </w:r>
      <w:proofErr w:type="spellStart"/>
      <w:r w:rsidR="00CD0E65" w:rsidRPr="0035654F">
        <w:rPr>
          <w:b/>
          <w:bCs/>
          <w:color w:val="365F91" w:themeColor="accent1" w:themeShade="BF"/>
          <w:sz w:val="36"/>
          <w:szCs w:val="36"/>
          <w:u w:val="single"/>
        </w:rPr>
        <w:t>Jasim</w:t>
      </w:r>
      <w:proofErr w:type="spellEnd"/>
      <w:r w:rsidR="00CD0E65" w:rsidRPr="0035654F">
        <w:rPr>
          <w:b/>
          <w:bCs/>
          <w:color w:val="365F91" w:themeColor="accent1" w:themeShade="BF"/>
          <w:sz w:val="36"/>
          <w:szCs w:val="36"/>
          <w:u w:val="single"/>
        </w:rPr>
        <w:t xml:space="preserve"> </w:t>
      </w:r>
      <w:proofErr w:type="spellStart"/>
      <w:r w:rsidR="00CD0E65" w:rsidRPr="0035654F">
        <w:rPr>
          <w:b/>
          <w:bCs/>
          <w:color w:val="365F91" w:themeColor="accent1" w:themeShade="BF"/>
          <w:sz w:val="36"/>
          <w:szCs w:val="36"/>
          <w:u w:val="single"/>
        </w:rPr>
        <w:t>Jebur</w:t>
      </w:r>
      <w:proofErr w:type="spellEnd"/>
    </w:p>
    <w:p w:rsidR="000B7EB4" w:rsidRPr="003E1365" w:rsidRDefault="0035654F" w:rsidP="008F36F5">
      <w:pPr>
        <w:ind w:left="-709" w:right="261" w:firstLine="142"/>
        <w:rPr>
          <w:b/>
          <w:bCs/>
          <w:color w:val="365F91" w:themeColor="accent1" w:themeShade="BF"/>
          <w:sz w:val="36"/>
          <w:szCs w:val="36"/>
          <w:u w:val="single"/>
        </w:rPr>
      </w:pPr>
      <w:r w:rsidRPr="003E1365">
        <w:rPr>
          <w:b/>
          <w:bCs/>
          <w:color w:val="000000" w:themeColor="text1"/>
          <w:sz w:val="36"/>
          <w:szCs w:val="36"/>
        </w:rPr>
        <w:t>Introduction:</w:t>
      </w:r>
    </w:p>
    <w:p w:rsidR="003E1365" w:rsidRDefault="0035654F" w:rsidP="008F36F5">
      <w:pPr>
        <w:ind w:left="-709" w:right="261" w:firstLine="142"/>
        <w:rPr>
          <w:color w:val="000000" w:themeColor="text1"/>
          <w:sz w:val="28"/>
          <w:szCs w:val="28"/>
        </w:rPr>
      </w:pPr>
      <w:r w:rsidRPr="00A919DD">
        <w:rPr>
          <w:color w:val="000000" w:themeColor="text1"/>
          <w:sz w:val="28"/>
          <w:szCs w:val="28"/>
        </w:rPr>
        <w:t>The decision about what type of periodontal surgery should be performed and how many sites should be included is usually made after the effect of initial cause-related measures has been evaluated. The time lapse between termination of the initial cause-related phase of therapy and this evaluation may vary from 1 to 6 months.</w:t>
      </w:r>
    </w:p>
    <w:p w:rsidR="00212655" w:rsidRPr="003D667C" w:rsidRDefault="00212655" w:rsidP="008F36F5">
      <w:pPr>
        <w:pStyle w:val="ListParagraph"/>
        <w:numPr>
          <w:ilvl w:val="0"/>
          <w:numId w:val="2"/>
        </w:numPr>
        <w:ind w:left="-709" w:right="261" w:firstLine="142"/>
        <w:rPr>
          <w:b/>
          <w:bCs/>
          <w:color w:val="000000" w:themeColor="text1"/>
          <w:sz w:val="36"/>
          <w:szCs w:val="36"/>
        </w:rPr>
      </w:pPr>
      <w:r w:rsidRPr="003D667C">
        <w:rPr>
          <w:b/>
          <w:bCs/>
          <w:color w:val="000000" w:themeColor="text1"/>
          <w:sz w:val="36"/>
          <w:szCs w:val="36"/>
        </w:rPr>
        <w:t>The successful cause related therapy depends on:</w:t>
      </w:r>
    </w:p>
    <w:p w:rsidR="003E1365" w:rsidRPr="003E1365" w:rsidRDefault="003E1365" w:rsidP="008F36F5">
      <w:pPr>
        <w:ind w:left="-709" w:right="261" w:firstLine="142"/>
        <w:rPr>
          <w:color w:val="000000" w:themeColor="text1"/>
          <w:sz w:val="28"/>
          <w:szCs w:val="28"/>
        </w:rPr>
      </w:pPr>
      <w:r w:rsidRPr="004B48D6">
        <w:rPr>
          <w:b/>
          <w:bCs/>
          <w:color w:val="000000" w:themeColor="text1"/>
          <w:sz w:val="28"/>
          <w:szCs w:val="28"/>
        </w:rPr>
        <w:t>1-</w:t>
      </w:r>
      <w:r w:rsidRPr="003E1365">
        <w:rPr>
          <w:color w:val="000000" w:themeColor="text1"/>
          <w:sz w:val="28"/>
          <w:szCs w:val="28"/>
        </w:rPr>
        <w:t xml:space="preserve">Removal of calculus and bacterial plaque will eliminate or reduce the </w:t>
      </w:r>
      <w:r w:rsidR="004B48D6" w:rsidRPr="003E1365">
        <w:rPr>
          <w:color w:val="000000" w:themeColor="text1"/>
          <w:sz w:val="28"/>
          <w:szCs w:val="28"/>
        </w:rPr>
        <w:t>inflammatory cell infiltrate</w:t>
      </w:r>
      <w:r w:rsidRPr="003E1365">
        <w:rPr>
          <w:color w:val="000000" w:themeColor="text1"/>
          <w:sz w:val="28"/>
          <w:szCs w:val="28"/>
        </w:rPr>
        <w:t xml:space="preserve"> in the gingiva.</w:t>
      </w:r>
    </w:p>
    <w:p w:rsidR="003E1365" w:rsidRPr="003E1365" w:rsidRDefault="003E1365" w:rsidP="008F36F5">
      <w:pPr>
        <w:ind w:left="-709" w:right="261" w:firstLine="142"/>
        <w:rPr>
          <w:color w:val="000000" w:themeColor="text1"/>
          <w:sz w:val="28"/>
          <w:szCs w:val="28"/>
        </w:rPr>
      </w:pPr>
      <w:r w:rsidRPr="004B48D6">
        <w:rPr>
          <w:b/>
          <w:bCs/>
          <w:color w:val="000000" w:themeColor="text1"/>
          <w:sz w:val="28"/>
          <w:szCs w:val="28"/>
        </w:rPr>
        <w:t>2-</w:t>
      </w:r>
      <w:r w:rsidRPr="003E1365">
        <w:rPr>
          <w:color w:val="000000" w:themeColor="text1"/>
          <w:sz w:val="28"/>
          <w:szCs w:val="28"/>
        </w:rPr>
        <w:t>Reduction of gingival inflammation makes the soft tissues more fibrous and thus firmer, which facilitates surgical handling of the soft tissues, the bleeding is reduced, making inspection of the surgical field easier.</w:t>
      </w:r>
    </w:p>
    <w:p w:rsidR="003E1365" w:rsidRDefault="003E1365" w:rsidP="008F36F5">
      <w:pPr>
        <w:ind w:left="-709" w:right="261" w:firstLine="142"/>
        <w:rPr>
          <w:color w:val="000000" w:themeColor="text1"/>
          <w:sz w:val="28"/>
          <w:szCs w:val="28"/>
        </w:rPr>
      </w:pPr>
      <w:r w:rsidRPr="004B48D6">
        <w:rPr>
          <w:b/>
          <w:bCs/>
          <w:color w:val="000000" w:themeColor="text1"/>
          <w:sz w:val="28"/>
          <w:szCs w:val="28"/>
        </w:rPr>
        <w:t>3-</w:t>
      </w:r>
      <w:r w:rsidRPr="003E1365">
        <w:rPr>
          <w:color w:val="000000" w:themeColor="text1"/>
          <w:sz w:val="28"/>
          <w:szCs w:val="28"/>
        </w:rPr>
        <w:t xml:space="preserve">A proper assessment of the prognosis has been established by </w:t>
      </w:r>
      <w:r w:rsidR="004B48D6" w:rsidRPr="003E1365">
        <w:rPr>
          <w:color w:val="000000" w:themeColor="text1"/>
          <w:sz w:val="28"/>
          <w:szCs w:val="28"/>
        </w:rPr>
        <w:t>the</w:t>
      </w:r>
      <w:r w:rsidRPr="003E1365">
        <w:rPr>
          <w:color w:val="000000" w:themeColor="text1"/>
          <w:sz w:val="28"/>
          <w:szCs w:val="28"/>
        </w:rPr>
        <w:t xml:space="preserve"> effectiveness of the patient’s home care, Lack of effective self-performed infection control will often mean that the patient should be excluded from surgical treatment.</w:t>
      </w:r>
    </w:p>
    <w:p w:rsidR="004B48D6" w:rsidRDefault="004B48D6" w:rsidP="008F36F5">
      <w:pPr>
        <w:ind w:left="-709" w:right="261" w:firstLine="142"/>
        <w:rPr>
          <w:color w:val="000000" w:themeColor="text1"/>
          <w:sz w:val="28"/>
          <w:szCs w:val="28"/>
        </w:rPr>
      </w:pPr>
    </w:p>
    <w:p w:rsidR="00403ADC" w:rsidRPr="003D667C" w:rsidRDefault="00403ADC" w:rsidP="008F36F5">
      <w:pPr>
        <w:pStyle w:val="ListParagraph"/>
        <w:numPr>
          <w:ilvl w:val="0"/>
          <w:numId w:val="2"/>
        </w:numPr>
        <w:ind w:left="-709" w:right="261" w:firstLine="142"/>
        <w:rPr>
          <w:b/>
          <w:bCs/>
          <w:color w:val="000000" w:themeColor="text1"/>
          <w:sz w:val="36"/>
          <w:szCs w:val="36"/>
        </w:rPr>
      </w:pPr>
      <w:r w:rsidRPr="003D667C">
        <w:rPr>
          <w:b/>
          <w:bCs/>
          <w:color w:val="000000" w:themeColor="text1"/>
          <w:sz w:val="36"/>
          <w:szCs w:val="36"/>
        </w:rPr>
        <w:t>Objectives of surgical treatment:</w:t>
      </w:r>
    </w:p>
    <w:p w:rsidR="00403ADC" w:rsidRPr="00403ADC" w:rsidRDefault="00403ADC" w:rsidP="008F36F5">
      <w:pPr>
        <w:ind w:left="-709" w:right="261" w:firstLine="142"/>
        <w:rPr>
          <w:color w:val="000000" w:themeColor="text1"/>
          <w:sz w:val="28"/>
          <w:szCs w:val="28"/>
        </w:rPr>
      </w:pPr>
      <w:r w:rsidRPr="001F3F08">
        <w:rPr>
          <w:b/>
          <w:bCs/>
          <w:color w:val="000000" w:themeColor="text1"/>
          <w:sz w:val="28"/>
          <w:szCs w:val="28"/>
        </w:rPr>
        <w:t>1-</w:t>
      </w:r>
      <w:r w:rsidRPr="00403ADC">
        <w:rPr>
          <w:color w:val="000000" w:themeColor="text1"/>
          <w:sz w:val="28"/>
          <w:szCs w:val="28"/>
        </w:rPr>
        <w:t xml:space="preserve">Creating accessibility for proper professional scaling and root </w:t>
      </w:r>
      <w:r w:rsidR="001F3F08" w:rsidRPr="00403ADC">
        <w:rPr>
          <w:color w:val="000000" w:themeColor="text1"/>
          <w:sz w:val="28"/>
          <w:szCs w:val="28"/>
        </w:rPr>
        <w:t>planning</w:t>
      </w:r>
      <w:r w:rsidRPr="00403ADC">
        <w:rPr>
          <w:color w:val="000000" w:themeColor="text1"/>
          <w:sz w:val="28"/>
          <w:szCs w:val="28"/>
        </w:rPr>
        <w:t>.</w:t>
      </w:r>
    </w:p>
    <w:p w:rsidR="00403ADC" w:rsidRPr="00403ADC" w:rsidRDefault="00403ADC" w:rsidP="008F36F5">
      <w:pPr>
        <w:ind w:left="-709" w:right="261" w:firstLine="142"/>
        <w:rPr>
          <w:color w:val="000000" w:themeColor="text1"/>
          <w:sz w:val="28"/>
          <w:szCs w:val="28"/>
        </w:rPr>
      </w:pPr>
      <w:r w:rsidRPr="001F3F08">
        <w:rPr>
          <w:b/>
          <w:bCs/>
          <w:color w:val="000000" w:themeColor="text1"/>
          <w:sz w:val="28"/>
          <w:szCs w:val="28"/>
        </w:rPr>
        <w:t>2-</w:t>
      </w:r>
      <w:r w:rsidRPr="00403ADC">
        <w:rPr>
          <w:color w:val="000000" w:themeColor="text1"/>
          <w:sz w:val="28"/>
          <w:szCs w:val="28"/>
        </w:rPr>
        <w:t>Establishing a gingival morphology which facilitates the patient’s self-performed infection control.</w:t>
      </w:r>
    </w:p>
    <w:p w:rsidR="00403ADC" w:rsidRPr="00403ADC" w:rsidRDefault="00403ADC" w:rsidP="008F36F5">
      <w:pPr>
        <w:ind w:left="-709" w:right="261" w:firstLine="142"/>
        <w:rPr>
          <w:color w:val="000000" w:themeColor="text1"/>
          <w:sz w:val="28"/>
          <w:szCs w:val="28"/>
        </w:rPr>
      </w:pPr>
      <w:r w:rsidRPr="001F3F08">
        <w:rPr>
          <w:b/>
          <w:bCs/>
          <w:color w:val="000000" w:themeColor="text1"/>
          <w:sz w:val="28"/>
          <w:szCs w:val="28"/>
        </w:rPr>
        <w:t>3-</w:t>
      </w:r>
      <w:r w:rsidRPr="00403ADC">
        <w:rPr>
          <w:color w:val="000000" w:themeColor="text1"/>
          <w:sz w:val="28"/>
          <w:szCs w:val="28"/>
        </w:rPr>
        <w:t>Regeneration of periodontal attachment lost due to destructive disease.</w:t>
      </w:r>
    </w:p>
    <w:p w:rsidR="00403ADC" w:rsidRPr="00403ADC" w:rsidRDefault="00403ADC" w:rsidP="008F36F5">
      <w:pPr>
        <w:ind w:left="-709" w:right="261" w:firstLine="142"/>
        <w:rPr>
          <w:color w:val="000000" w:themeColor="text1"/>
          <w:sz w:val="28"/>
          <w:szCs w:val="28"/>
        </w:rPr>
      </w:pPr>
      <w:r w:rsidRPr="001F3F08">
        <w:rPr>
          <w:b/>
          <w:bCs/>
          <w:color w:val="000000" w:themeColor="text1"/>
          <w:sz w:val="28"/>
          <w:szCs w:val="28"/>
        </w:rPr>
        <w:t>4-</w:t>
      </w:r>
      <w:r w:rsidRPr="00403ADC">
        <w:rPr>
          <w:color w:val="000000" w:themeColor="text1"/>
          <w:sz w:val="28"/>
          <w:szCs w:val="28"/>
        </w:rPr>
        <w:t>Reduction or elimination of plaque retentive area especially periodontal pockets that have not responded to initial therapy.</w:t>
      </w:r>
    </w:p>
    <w:p w:rsidR="00403ADC" w:rsidRPr="00403ADC" w:rsidRDefault="00403ADC" w:rsidP="008F36F5">
      <w:pPr>
        <w:ind w:left="-709" w:right="261" w:firstLine="142"/>
        <w:rPr>
          <w:color w:val="000000" w:themeColor="text1"/>
          <w:sz w:val="28"/>
          <w:szCs w:val="28"/>
        </w:rPr>
      </w:pPr>
      <w:r w:rsidRPr="001F3F08">
        <w:rPr>
          <w:b/>
          <w:bCs/>
          <w:color w:val="000000" w:themeColor="text1"/>
          <w:sz w:val="28"/>
          <w:szCs w:val="28"/>
        </w:rPr>
        <w:lastRenderedPageBreak/>
        <w:t>5-</w:t>
      </w:r>
      <w:r w:rsidRPr="00403ADC">
        <w:rPr>
          <w:color w:val="000000" w:themeColor="text1"/>
          <w:sz w:val="28"/>
          <w:szCs w:val="28"/>
        </w:rPr>
        <w:t>Eliminate inflamed periodontal tissue example exudates, hemorrhage, suppuration that means to stop progression of disease process.</w:t>
      </w:r>
    </w:p>
    <w:p w:rsidR="00403ADC" w:rsidRPr="00403ADC" w:rsidRDefault="00403ADC" w:rsidP="008F36F5">
      <w:pPr>
        <w:ind w:left="-709" w:right="261" w:firstLine="142"/>
        <w:rPr>
          <w:color w:val="000000" w:themeColor="text1"/>
          <w:sz w:val="28"/>
          <w:szCs w:val="28"/>
        </w:rPr>
      </w:pPr>
      <w:r w:rsidRPr="001F3F08">
        <w:rPr>
          <w:b/>
          <w:bCs/>
          <w:color w:val="000000" w:themeColor="text1"/>
          <w:sz w:val="28"/>
          <w:szCs w:val="28"/>
        </w:rPr>
        <w:t>6-</w:t>
      </w:r>
      <w:r w:rsidRPr="00403ADC">
        <w:rPr>
          <w:color w:val="000000" w:themeColor="text1"/>
          <w:sz w:val="28"/>
          <w:szCs w:val="28"/>
        </w:rPr>
        <w:t>Correct mucogingival defect and improved periodontal esthetic.</w:t>
      </w:r>
    </w:p>
    <w:p w:rsidR="00403ADC" w:rsidRDefault="00403ADC" w:rsidP="008F36F5">
      <w:pPr>
        <w:ind w:left="-709" w:right="261" w:firstLine="142"/>
        <w:rPr>
          <w:color w:val="000000" w:themeColor="text1"/>
          <w:sz w:val="28"/>
          <w:szCs w:val="28"/>
        </w:rPr>
      </w:pPr>
      <w:r w:rsidRPr="001F3F08">
        <w:rPr>
          <w:b/>
          <w:bCs/>
          <w:color w:val="000000" w:themeColor="text1"/>
          <w:sz w:val="28"/>
          <w:szCs w:val="28"/>
        </w:rPr>
        <w:t>7-</w:t>
      </w:r>
      <w:r w:rsidRPr="00403ADC">
        <w:rPr>
          <w:color w:val="000000" w:themeColor="text1"/>
          <w:sz w:val="28"/>
          <w:szCs w:val="28"/>
        </w:rPr>
        <w:t>Provide access to correct bony defect.</w:t>
      </w:r>
    </w:p>
    <w:p w:rsidR="00A468CB" w:rsidRDefault="00A468CB" w:rsidP="008F36F5">
      <w:pPr>
        <w:ind w:left="-709" w:right="261" w:firstLine="142"/>
        <w:rPr>
          <w:color w:val="000000" w:themeColor="text1"/>
          <w:sz w:val="28"/>
          <w:szCs w:val="28"/>
        </w:rPr>
      </w:pPr>
    </w:p>
    <w:p w:rsidR="001F3F08" w:rsidRPr="003D667C" w:rsidRDefault="00A468CB" w:rsidP="008F36F5">
      <w:pPr>
        <w:pStyle w:val="ListParagraph"/>
        <w:numPr>
          <w:ilvl w:val="0"/>
          <w:numId w:val="2"/>
        </w:numPr>
        <w:ind w:left="-709" w:right="261" w:firstLine="142"/>
        <w:rPr>
          <w:b/>
          <w:bCs/>
          <w:color w:val="000000" w:themeColor="text1"/>
          <w:sz w:val="36"/>
          <w:szCs w:val="36"/>
        </w:rPr>
      </w:pPr>
      <w:r w:rsidRPr="003D667C">
        <w:rPr>
          <w:b/>
          <w:bCs/>
          <w:color w:val="000000" w:themeColor="text1"/>
          <w:sz w:val="36"/>
          <w:szCs w:val="36"/>
        </w:rPr>
        <w:t>Indications for surgical treatment</w:t>
      </w:r>
    </w:p>
    <w:p w:rsidR="00A468CB" w:rsidRPr="00A468CB" w:rsidRDefault="00A468CB" w:rsidP="008F36F5">
      <w:pPr>
        <w:ind w:left="-709" w:right="261" w:firstLine="142"/>
        <w:rPr>
          <w:color w:val="000000" w:themeColor="text1"/>
          <w:sz w:val="28"/>
          <w:szCs w:val="28"/>
        </w:rPr>
      </w:pPr>
      <w:r w:rsidRPr="000E5DCB">
        <w:rPr>
          <w:b/>
          <w:bCs/>
          <w:color w:val="000000" w:themeColor="text1"/>
          <w:sz w:val="28"/>
          <w:szCs w:val="28"/>
        </w:rPr>
        <w:t>1-</w:t>
      </w:r>
      <w:r w:rsidRPr="00A468CB">
        <w:rPr>
          <w:color w:val="000000" w:themeColor="text1"/>
          <w:sz w:val="28"/>
          <w:szCs w:val="28"/>
        </w:rPr>
        <w:t xml:space="preserve">Impaired access for scaling and root </w:t>
      </w:r>
      <w:r w:rsidR="000E5DCB" w:rsidRPr="00A468CB">
        <w:rPr>
          <w:color w:val="000000" w:themeColor="text1"/>
          <w:sz w:val="28"/>
          <w:szCs w:val="28"/>
        </w:rPr>
        <w:t>planning</w:t>
      </w:r>
      <w:r w:rsidRPr="00A468CB">
        <w:rPr>
          <w:color w:val="000000" w:themeColor="text1"/>
          <w:sz w:val="28"/>
          <w:szCs w:val="28"/>
        </w:rPr>
        <w:t xml:space="preserve"> due to presence of certain impeding factors as a wide tooth surface, root fissures, root furrows &amp; </w:t>
      </w:r>
      <w:r w:rsidR="000E5DCB" w:rsidRPr="00A468CB">
        <w:rPr>
          <w:color w:val="000000" w:themeColor="text1"/>
          <w:sz w:val="28"/>
          <w:szCs w:val="28"/>
        </w:rPr>
        <w:t>furcation</w:t>
      </w:r>
      <w:r w:rsidRPr="00A468CB">
        <w:rPr>
          <w:color w:val="000000" w:themeColor="text1"/>
          <w:sz w:val="28"/>
          <w:szCs w:val="28"/>
        </w:rPr>
        <w:t xml:space="preserve"> involvement. These factors may make even a shallow pocket demanding a surgical access gaining.</w:t>
      </w:r>
    </w:p>
    <w:p w:rsidR="00A468CB" w:rsidRPr="00A468CB" w:rsidRDefault="00A468CB" w:rsidP="008F36F5">
      <w:pPr>
        <w:ind w:left="-709" w:right="261" w:firstLine="142"/>
        <w:rPr>
          <w:color w:val="000000" w:themeColor="text1"/>
          <w:sz w:val="28"/>
          <w:szCs w:val="28"/>
        </w:rPr>
      </w:pPr>
      <w:r w:rsidRPr="000E5DCB">
        <w:rPr>
          <w:b/>
          <w:bCs/>
          <w:color w:val="000000" w:themeColor="text1"/>
          <w:sz w:val="28"/>
          <w:szCs w:val="28"/>
        </w:rPr>
        <w:t>2-</w:t>
      </w:r>
      <w:r w:rsidRPr="00A468CB">
        <w:rPr>
          <w:color w:val="000000" w:themeColor="text1"/>
          <w:sz w:val="28"/>
          <w:szCs w:val="28"/>
        </w:rPr>
        <w:t xml:space="preserve">Impaired access for </w:t>
      </w:r>
      <w:r w:rsidR="000E5DCB" w:rsidRPr="00A468CB">
        <w:rPr>
          <w:color w:val="000000" w:themeColor="text1"/>
          <w:sz w:val="28"/>
          <w:szCs w:val="28"/>
        </w:rPr>
        <w:t>self-performed</w:t>
      </w:r>
      <w:r w:rsidRPr="00A468CB">
        <w:rPr>
          <w:color w:val="000000" w:themeColor="text1"/>
          <w:sz w:val="28"/>
          <w:szCs w:val="28"/>
        </w:rPr>
        <w:t xml:space="preserve"> plaque control such as gingival hyperplasia or crater.</w:t>
      </w:r>
    </w:p>
    <w:p w:rsidR="00A468CB" w:rsidRPr="00A468CB" w:rsidRDefault="00A468CB" w:rsidP="008F36F5">
      <w:pPr>
        <w:ind w:left="-709" w:right="261" w:firstLine="142"/>
        <w:rPr>
          <w:color w:val="000000" w:themeColor="text1"/>
          <w:sz w:val="28"/>
          <w:szCs w:val="28"/>
        </w:rPr>
      </w:pPr>
      <w:r w:rsidRPr="000E5DCB">
        <w:rPr>
          <w:b/>
          <w:bCs/>
          <w:color w:val="000000" w:themeColor="text1"/>
          <w:sz w:val="28"/>
          <w:szCs w:val="28"/>
        </w:rPr>
        <w:t>3-</w:t>
      </w:r>
      <w:r w:rsidRPr="00A468CB">
        <w:rPr>
          <w:color w:val="000000" w:themeColor="text1"/>
          <w:sz w:val="28"/>
          <w:szCs w:val="28"/>
        </w:rPr>
        <w:t>Correction of gross gingival abnormalities (for esthetic reason).</w:t>
      </w:r>
    </w:p>
    <w:p w:rsidR="00A468CB" w:rsidRPr="00A468CB" w:rsidRDefault="00A468CB" w:rsidP="008F36F5">
      <w:pPr>
        <w:ind w:left="-709" w:right="261" w:firstLine="142"/>
        <w:rPr>
          <w:color w:val="000000" w:themeColor="text1"/>
          <w:sz w:val="28"/>
          <w:szCs w:val="28"/>
        </w:rPr>
      </w:pPr>
      <w:r w:rsidRPr="000E5DCB">
        <w:rPr>
          <w:b/>
          <w:bCs/>
          <w:color w:val="000000" w:themeColor="text1"/>
          <w:sz w:val="28"/>
          <w:szCs w:val="28"/>
        </w:rPr>
        <w:t>4-</w:t>
      </w:r>
      <w:r w:rsidRPr="00A468CB">
        <w:rPr>
          <w:color w:val="000000" w:themeColor="text1"/>
          <w:sz w:val="28"/>
          <w:szCs w:val="28"/>
        </w:rPr>
        <w:t>Shifting of gingival margin apically to a plaque retaining restoration.</w:t>
      </w:r>
    </w:p>
    <w:p w:rsidR="00A468CB" w:rsidRDefault="00A468CB" w:rsidP="008F36F5">
      <w:pPr>
        <w:ind w:left="-709" w:right="261" w:firstLine="142"/>
        <w:rPr>
          <w:color w:val="000000" w:themeColor="text1"/>
          <w:sz w:val="28"/>
          <w:szCs w:val="28"/>
        </w:rPr>
      </w:pPr>
      <w:r w:rsidRPr="000E5DCB">
        <w:rPr>
          <w:b/>
          <w:bCs/>
          <w:color w:val="000000" w:themeColor="text1"/>
          <w:sz w:val="28"/>
          <w:szCs w:val="28"/>
        </w:rPr>
        <w:t>5-</w:t>
      </w:r>
      <w:r w:rsidRPr="00A468CB">
        <w:rPr>
          <w:color w:val="000000" w:themeColor="text1"/>
          <w:sz w:val="28"/>
          <w:szCs w:val="28"/>
        </w:rPr>
        <w:t>To facilitate a proper restorative therapy.</w:t>
      </w:r>
    </w:p>
    <w:p w:rsidR="00717EBA" w:rsidRDefault="00717EBA" w:rsidP="008F36F5">
      <w:pPr>
        <w:ind w:left="-709" w:right="261" w:firstLine="142"/>
        <w:rPr>
          <w:color w:val="000000" w:themeColor="text1"/>
          <w:sz w:val="28"/>
          <w:szCs w:val="28"/>
        </w:rPr>
      </w:pPr>
    </w:p>
    <w:p w:rsidR="00856E33" w:rsidRDefault="00717EBA" w:rsidP="008F36F5">
      <w:pPr>
        <w:pStyle w:val="ListParagraph"/>
        <w:numPr>
          <w:ilvl w:val="0"/>
          <w:numId w:val="2"/>
        </w:numPr>
        <w:ind w:left="-709" w:right="261" w:firstLine="142"/>
        <w:rPr>
          <w:b/>
          <w:bCs/>
          <w:color w:val="000000" w:themeColor="text1"/>
          <w:sz w:val="36"/>
          <w:szCs w:val="36"/>
        </w:rPr>
      </w:pPr>
      <w:r w:rsidRPr="003D667C">
        <w:rPr>
          <w:b/>
          <w:bCs/>
          <w:color w:val="000000" w:themeColor="text1"/>
          <w:sz w:val="36"/>
          <w:szCs w:val="36"/>
        </w:rPr>
        <w:t>Instruments used in periodontal surgery</w:t>
      </w:r>
    </w:p>
    <w:p w:rsidR="006962A0" w:rsidRPr="00856E33" w:rsidRDefault="006962A0" w:rsidP="008F36F5">
      <w:pPr>
        <w:pStyle w:val="ListParagraph"/>
        <w:numPr>
          <w:ilvl w:val="0"/>
          <w:numId w:val="2"/>
        </w:numPr>
        <w:ind w:left="-709" w:right="261" w:firstLine="142"/>
        <w:rPr>
          <w:b/>
          <w:bCs/>
          <w:color w:val="000000" w:themeColor="text1"/>
          <w:sz w:val="36"/>
          <w:szCs w:val="36"/>
        </w:rPr>
      </w:pPr>
      <w:r w:rsidRPr="00856E33">
        <w:rPr>
          <w:b/>
          <w:bCs/>
          <w:color w:val="000000" w:themeColor="text1"/>
          <w:sz w:val="28"/>
          <w:szCs w:val="28"/>
        </w:rPr>
        <w:t>The instrument tray:</w:t>
      </w:r>
    </w:p>
    <w:p w:rsidR="006962A0" w:rsidRPr="006962A0" w:rsidRDefault="006962A0" w:rsidP="008F36F5">
      <w:pPr>
        <w:pStyle w:val="ListParagraph"/>
        <w:ind w:left="-709" w:right="261" w:firstLine="142"/>
        <w:rPr>
          <w:color w:val="000000" w:themeColor="text1"/>
          <w:sz w:val="28"/>
          <w:szCs w:val="28"/>
        </w:rPr>
      </w:pPr>
      <w:r w:rsidRPr="006962A0">
        <w:rPr>
          <w:color w:val="000000" w:themeColor="text1"/>
          <w:sz w:val="28"/>
          <w:szCs w:val="28"/>
        </w:rPr>
        <w:t xml:space="preserve"> </w:t>
      </w:r>
      <w:r w:rsidR="009D7705">
        <w:rPr>
          <w:color w:val="000000" w:themeColor="text1"/>
          <w:sz w:val="28"/>
          <w:szCs w:val="28"/>
        </w:rPr>
        <w:t xml:space="preserve"> </w:t>
      </w:r>
      <w:r w:rsidRPr="009D7705">
        <w:rPr>
          <w:b/>
          <w:bCs/>
          <w:color w:val="000000" w:themeColor="text1"/>
          <w:sz w:val="28"/>
          <w:szCs w:val="28"/>
        </w:rPr>
        <w:t>1-</w:t>
      </w:r>
      <w:r w:rsidRPr="006962A0">
        <w:rPr>
          <w:color w:val="000000" w:themeColor="text1"/>
          <w:sz w:val="28"/>
          <w:szCs w:val="28"/>
        </w:rPr>
        <w:t>Mouth mirrors and graduated periodontal probe/explorer.</w:t>
      </w:r>
    </w:p>
    <w:p w:rsidR="006962A0" w:rsidRPr="006962A0" w:rsidRDefault="009D7705" w:rsidP="008F36F5">
      <w:pPr>
        <w:pStyle w:val="ListParagraph"/>
        <w:ind w:left="-709" w:right="261" w:firstLine="142"/>
        <w:rPr>
          <w:color w:val="000000" w:themeColor="text1"/>
          <w:sz w:val="28"/>
          <w:szCs w:val="28"/>
        </w:rPr>
      </w:pPr>
      <w:r>
        <w:rPr>
          <w:color w:val="000000" w:themeColor="text1"/>
          <w:sz w:val="28"/>
          <w:szCs w:val="28"/>
        </w:rPr>
        <w:t xml:space="preserve">  </w:t>
      </w:r>
      <w:r w:rsidR="006962A0" w:rsidRPr="009D7705">
        <w:rPr>
          <w:b/>
          <w:bCs/>
          <w:color w:val="000000" w:themeColor="text1"/>
          <w:sz w:val="28"/>
          <w:szCs w:val="28"/>
        </w:rPr>
        <w:t>2-</w:t>
      </w:r>
      <w:r w:rsidR="006962A0" w:rsidRPr="006962A0">
        <w:rPr>
          <w:color w:val="000000" w:themeColor="text1"/>
          <w:sz w:val="28"/>
          <w:szCs w:val="28"/>
        </w:rPr>
        <w:t>Handles for disposable surgical blades:</w:t>
      </w:r>
    </w:p>
    <w:p w:rsidR="006962A0" w:rsidRPr="006962A0" w:rsidRDefault="006962A0" w:rsidP="008F36F5">
      <w:pPr>
        <w:pStyle w:val="ListParagraph"/>
        <w:ind w:left="-709" w:right="261" w:firstLine="142"/>
        <w:rPr>
          <w:color w:val="000000" w:themeColor="text1"/>
          <w:sz w:val="28"/>
          <w:szCs w:val="28"/>
        </w:rPr>
      </w:pPr>
      <w:r w:rsidRPr="006962A0">
        <w:rPr>
          <w:color w:val="000000" w:themeColor="text1"/>
          <w:sz w:val="28"/>
          <w:szCs w:val="28"/>
        </w:rPr>
        <w:t xml:space="preserve"> </w:t>
      </w:r>
      <w:r w:rsidR="009D7705">
        <w:rPr>
          <w:color w:val="000000" w:themeColor="text1"/>
          <w:sz w:val="28"/>
          <w:szCs w:val="28"/>
        </w:rPr>
        <w:t xml:space="preserve">      </w:t>
      </w:r>
      <w:r w:rsidRPr="009D7705">
        <w:rPr>
          <w:b/>
          <w:bCs/>
          <w:color w:val="000000" w:themeColor="text1"/>
          <w:sz w:val="28"/>
          <w:szCs w:val="28"/>
        </w:rPr>
        <w:t>-</w:t>
      </w:r>
      <w:r w:rsidRPr="006962A0">
        <w:rPr>
          <w:color w:val="000000" w:themeColor="text1"/>
          <w:sz w:val="28"/>
          <w:szCs w:val="28"/>
        </w:rPr>
        <w:t>Bard-Parker handle (ordinary handle).</w:t>
      </w:r>
    </w:p>
    <w:p w:rsidR="006962A0" w:rsidRPr="006962A0" w:rsidRDefault="009D7705" w:rsidP="008F36F5">
      <w:pPr>
        <w:pStyle w:val="ListParagraph"/>
        <w:ind w:left="-709" w:right="261" w:firstLine="142"/>
        <w:rPr>
          <w:color w:val="000000" w:themeColor="text1"/>
          <w:sz w:val="28"/>
          <w:szCs w:val="28"/>
        </w:rPr>
      </w:pPr>
      <w:r>
        <w:rPr>
          <w:b/>
          <w:bCs/>
          <w:color w:val="000000" w:themeColor="text1"/>
          <w:sz w:val="28"/>
          <w:szCs w:val="28"/>
        </w:rPr>
        <w:t xml:space="preserve">     </w:t>
      </w:r>
      <w:r w:rsidR="006962A0" w:rsidRPr="009D7705">
        <w:rPr>
          <w:b/>
          <w:bCs/>
          <w:color w:val="000000" w:themeColor="text1"/>
          <w:sz w:val="28"/>
          <w:szCs w:val="28"/>
        </w:rPr>
        <w:t xml:space="preserve"> </w:t>
      </w:r>
      <w:r w:rsidR="006962A0" w:rsidRPr="009D7705">
        <w:rPr>
          <w:b/>
          <w:bCs/>
          <w:color w:val="000000" w:themeColor="text1"/>
          <w:sz w:val="28"/>
          <w:szCs w:val="28"/>
        </w:rPr>
        <w:t>-</w:t>
      </w:r>
      <w:r w:rsidR="006962A0" w:rsidRPr="006962A0">
        <w:rPr>
          <w:color w:val="000000" w:themeColor="text1"/>
          <w:sz w:val="28"/>
          <w:szCs w:val="28"/>
        </w:rPr>
        <w:t>Blacks handle with screw key (special handle).</w:t>
      </w:r>
    </w:p>
    <w:p w:rsidR="006962A0" w:rsidRPr="006962A0" w:rsidRDefault="006962A0" w:rsidP="008F36F5">
      <w:pPr>
        <w:pStyle w:val="ListParagraph"/>
        <w:ind w:left="-709" w:right="261" w:firstLine="142"/>
        <w:rPr>
          <w:color w:val="000000" w:themeColor="text1"/>
          <w:sz w:val="28"/>
          <w:szCs w:val="28"/>
        </w:rPr>
      </w:pPr>
      <w:r w:rsidRPr="006962A0">
        <w:rPr>
          <w:color w:val="000000" w:themeColor="text1"/>
          <w:sz w:val="28"/>
          <w:szCs w:val="28"/>
        </w:rPr>
        <w:t xml:space="preserve"> </w:t>
      </w:r>
      <w:r w:rsidRPr="009D7705">
        <w:rPr>
          <w:b/>
          <w:bCs/>
          <w:color w:val="000000" w:themeColor="text1"/>
          <w:sz w:val="28"/>
          <w:szCs w:val="28"/>
        </w:rPr>
        <w:t>3-</w:t>
      </w:r>
      <w:r w:rsidRPr="006962A0">
        <w:rPr>
          <w:color w:val="000000" w:themeColor="text1"/>
          <w:sz w:val="28"/>
          <w:szCs w:val="28"/>
        </w:rPr>
        <w:t>Mucoperiosteal elevator and tissue retractor.</w:t>
      </w:r>
    </w:p>
    <w:p w:rsidR="006962A0" w:rsidRPr="006962A0" w:rsidRDefault="006962A0" w:rsidP="008F36F5">
      <w:pPr>
        <w:pStyle w:val="ListParagraph"/>
        <w:ind w:left="-709" w:right="261" w:firstLine="142"/>
        <w:rPr>
          <w:color w:val="000000" w:themeColor="text1"/>
          <w:sz w:val="28"/>
          <w:szCs w:val="28"/>
        </w:rPr>
      </w:pPr>
      <w:r w:rsidRPr="006962A0">
        <w:rPr>
          <w:color w:val="000000" w:themeColor="text1"/>
          <w:sz w:val="28"/>
          <w:szCs w:val="28"/>
        </w:rPr>
        <w:t xml:space="preserve"> </w:t>
      </w:r>
      <w:r w:rsidRPr="009D7705">
        <w:rPr>
          <w:b/>
          <w:bCs/>
          <w:color w:val="000000" w:themeColor="text1"/>
          <w:sz w:val="28"/>
          <w:szCs w:val="28"/>
        </w:rPr>
        <w:t>4-</w:t>
      </w:r>
      <w:r w:rsidRPr="006962A0">
        <w:rPr>
          <w:color w:val="000000" w:themeColor="text1"/>
          <w:sz w:val="28"/>
          <w:szCs w:val="28"/>
        </w:rPr>
        <w:t>Scalers and curettes.</w:t>
      </w:r>
    </w:p>
    <w:p w:rsidR="006962A0" w:rsidRPr="006962A0" w:rsidRDefault="009D7705" w:rsidP="008F36F5">
      <w:pPr>
        <w:pStyle w:val="ListParagraph"/>
        <w:ind w:left="-709" w:right="261" w:firstLine="142"/>
        <w:rPr>
          <w:color w:val="000000" w:themeColor="text1"/>
          <w:sz w:val="28"/>
          <w:szCs w:val="28"/>
        </w:rPr>
      </w:pPr>
      <w:r>
        <w:rPr>
          <w:b/>
          <w:bCs/>
          <w:color w:val="000000" w:themeColor="text1"/>
          <w:sz w:val="28"/>
          <w:szCs w:val="28"/>
        </w:rPr>
        <w:t xml:space="preserve"> </w:t>
      </w:r>
      <w:r w:rsidR="006962A0" w:rsidRPr="009D7705">
        <w:rPr>
          <w:b/>
          <w:bCs/>
          <w:color w:val="000000" w:themeColor="text1"/>
          <w:sz w:val="28"/>
          <w:szCs w:val="28"/>
        </w:rPr>
        <w:t>5-</w:t>
      </w:r>
      <w:r w:rsidR="006962A0" w:rsidRPr="006962A0">
        <w:rPr>
          <w:color w:val="000000" w:themeColor="text1"/>
          <w:sz w:val="28"/>
          <w:szCs w:val="28"/>
        </w:rPr>
        <w:t xml:space="preserve"> Cotton pliers and tissue pliers.</w:t>
      </w:r>
    </w:p>
    <w:p w:rsidR="006962A0" w:rsidRPr="006962A0" w:rsidRDefault="006962A0" w:rsidP="008F36F5">
      <w:pPr>
        <w:pStyle w:val="ListParagraph"/>
        <w:ind w:left="-709" w:right="261" w:firstLine="142"/>
        <w:rPr>
          <w:color w:val="000000" w:themeColor="text1"/>
          <w:sz w:val="28"/>
          <w:szCs w:val="28"/>
        </w:rPr>
      </w:pPr>
      <w:r w:rsidRPr="006962A0">
        <w:rPr>
          <w:color w:val="000000" w:themeColor="text1"/>
          <w:sz w:val="28"/>
          <w:szCs w:val="28"/>
        </w:rPr>
        <w:t xml:space="preserve"> </w:t>
      </w:r>
      <w:r w:rsidRPr="009D7705">
        <w:rPr>
          <w:b/>
          <w:bCs/>
          <w:color w:val="000000" w:themeColor="text1"/>
          <w:sz w:val="28"/>
          <w:szCs w:val="28"/>
        </w:rPr>
        <w:t>6-</w:t>
      </w:r>
      <w:r w:rsidRPr="006962A0">
        <w:rPr>
          <w:color w:val="000000" w:themeColor="text1"/>
          <w:sz w:val="28"/>
          <w:szCs w:val="28"/>
        </w:rPr>
        <w:t>Tissue scissors, suture scissors and Needle holder.</w:t>
      </w:r>
    </w:p>
    <w:p w:rsidR="006962A0" w:rsidRPr="006962A0" w:rsidRDefault="006962A0" w:rsidP="008F36F5">
      <w:pPr>
        <w:pStyle w:val="ListParagraph"/>
        <w:ind w:left="-709" w:right="261" w:firstLine="142"/>
        <w:rPr>
          <w:color w:val="000000" w:themeColor="text1"/>
          <w:sz w:val="28"/>
          <w:szCs w:val="28"/>
        </w:rPr>
      </w:pPr>
      <w:r w:rsidRPr="009D7705">
        <w:rPr>
          <w:b/>
          <w:bCs/>
          <w:color w:val="000000" w:themeColor="text1"/>
          <w:sz w:val="28"/>
          <w:szCs w:val="28"/>
        </w:rPr>
        <w:t xml:space="preserve"> </w:t>
      </w:r>
      <w:r w:rsidRPr="009D7705">
        <w:rPr>
          <w:b/>
          <w:bCs/>
          <w:color w:val="000000" w:themeColor="text1"/>
          <w:sz w:val="28"/>
          <w:szCs w:val="28"/>
        </w:rPr>
        <w:t>7-</w:t>
      </w:r>
      <w:r w:rsidRPr="006962A0">
        <w:rPr>
          <w:color w:val="000000" w:themeColor="text1"/>
          <w:sz w:val="28"/>
          <w:szCs w:val="28"/>
        </w:rPr>
        <w:t>Burs.</w:t>
      </w:r>
    </w:p>
    <w:p w:rsidR="006962A0" w:rsidRPr="006962A0" w:rsidRDefault="006962A0" w:rsidP="008F36F5">
      <w:pPr>
        <w:pStyle w:val="ListParagraph"/>
        <w:ind w:left="-709" w:right="261" w:firstLine="142"/>
        <w:rPr>
          <w:color w:val="000000" w:themeColor="text1"/>
          <w:sz w:val="28"/>
          <w:szCs w:val="28"/>
        </w:rPr>
      </w:pPr>
      <w:r w:rsidRPr="009D7705">
        <w:rPr>
          <w:b/>
          <w:bCs/>
          <w:color w:val="000000" w:themeColor="text1"/>
          <w:sz w:val="28"/>
          <w:szCs w:val="28"/>
        </w:rPr>
        <w:t xml:space="preserve"> </w:t>
      </w:r>
      <w:r w:rsidR="009D7705" w:rsidRPr="009D7705">
        <w:rPr>
          <w:b/>
          <w:bCs/>
          <w:color w:val="000000" w:themeColor="text1"/>
          <w:sz w:val="28"/>
          <w:szCs w:val="28"/>
        </w:rPr>
        <w:t>8-</w:t>
      </w:r>
      <w:r w:rsidRPr="006962A0">
        <w:rPr>
          <w:color w:val="000000" w:themeColor="text1"/>
          <w:sz w:val="28"/>
          <w:szCs w:val="28"/>
        </w:rPr>
        <w:t>Plastic instrument.</w:t>
      </w:r>
    </w:p>
    <w:p w:rsidR="003D667C" w:rsidRDefault="009D7705" w:rsidP="008F36F5">
      <w:pPr>
        <w:pStyle w:val="ListParagraph"/>
        <w:ind w:left="-709" w:right="261" w:firstLine="142"/>
        <w:rPr>
          <w:color w:val="000000" w:themeColor="text1"/>
          <w:sz w:val="28"/>
          <w:szCs w:val="28"/>
        </w:rPr>
      </w:pPr>
      <w:r>
        <w:rPr>
          <w:b/>
          <w:bCs/>
          <w:color w:val="000000" w:themeColor="text1"/>
          <w:sz w:val="28"/>
          <w:szCs w:val="28"/>
        </w:rPr>
        <w:t xml:space="preserve"> </w:t>
      </w:r>
      <w:r w:rsidRPr="009D7705">
        <w:rPr>
          <w:b/>
          <w:bCs/>
          <w:color w:val="000000" w:themeColor="text1"/>
          <w:sz w:val="28"/>
          <w:szCs w:val="28"/>
        </w:rPr>
        <w:t>9-</w:t>
      </w:r>
      <w:r w:rsidR="006962A0" w:rsidRPr="006962A0">
        <w:rPr>
          <w:color w:val="000000" w:themeColor="text1"/>
          <w:sz w:val="28"/>
          <w:szCs w:val="28"/>
        </w:rPr>
        <w:t xml:space="preserve"> Hemostat.</w:t>
      </w:r>
    </w:p>
    <w:p w:rsidR="002957E9" w:rsidRDefault="002957E9" w:rsidP="008F36F5">
      <w:pPr>
        <w:pStyle w:val="ListParagraph"/>
        <w:ind w:left="-709" w:right="261" w:firstLine="142"/>
        <w:rPr>
          <w:color w:val="000000" w:themeColor="text1"/>
          <w:sz w:val="28"/>
          <w:szCs w:val="28"/>
        </w:rPr>
      </w:pPr>
    </w:p>
    <w:p w:rsidR="00547C08" w:rsidRPr="00547C08" w:rsidRDefault="00547C08" w:rsidP="008F36F5">
      <w:pPr>
        <w:pStyle w:val="ListParagraph"/>
        <w:numPr>
          <w:ilvl w:val="0"/>
          <w:numId w:val="2"/>
        </w:numPr>
        <w:ind w:left="-709" w:right="261" w:firstLine="142"/>
        <w:rPr>
          <w:b/>
          <w:bCs/>
          <w:color w:val="000000" w:themeColor="text1"/>
          <w:sz w:val="28"/>
          <w:szCs w:val="28"/>
        </w:rPr>
      </w:pPr>
      <w:r w:rsidRPr="00547C08">
        <w:rPr>
          <w:b/>
          <w:bCs/>
          <w:color w:val="000000" w:themeColor="text1"/>
          <w:sz w:val="28"/>
          <w:szCs w:val="28"/>
        </w:rPr>
        <w:lastRenderedPageBreak/>
        <w:t>Additional equipment:</w:t>
      </w:r>
    </w:p>
    <w:p w:rsidR="00547C08" w:rsidRPr="00547C08" w:rsidRDefault="00856E33" w:rsidP="008F36F5">
      <w:pPr>
        <w:pStyle w:val="ListParagraph"/>
        <w:ind w:left="-709" w:right="261" w:firstLine="142"/>
        <w:rPr>
          <w:color w:val="000000" w:themeColor="text1"/>
          <w:sz w:val="28"/>
          <w:szCs w:val="28"/>
        </w:rPr>
      </w:pPr>
      <w:r w:rsidRPr="00856E33">
        <w:rPr>
          <w:b/>
          <w:bCs/>
          <w:color w:val="000000" w:themeColor="text1"/>
          <w:sz w:val="28"/>
          <w:szCs w:val="28"/>
        </w:rPr>
        <w:t>1-</w:t>
      </w:r>
      <w:r w:rsidR="00547C08" w:rsidRPr="00547C08">
        <w:rPr>
          <w:color w:val="000000" w:themeColor="text1"/>
          <w:sz w:val="28"/>
          <w:szCs w:val="28"/>
        </w:rPr>
        <w:t>Syringe for local anesthesia and syringe for irrigation</w:t>
      </w:r>
      <w:r>
        <w:rPr>
          <w:color w:val="000000" w:themeColor="text1"/>
          <w:sz w:val="28"/>
          <w:szCs w:val="28"/>
        </w:rPr>
        <w:t>.</w:t>
      </w:r>
    </w:p>
    <w:p w:rsidR="00547C08" w:rsidRPr="00547C08" w:rsidRDefault="00856E33" w:rsidP="008F36F5">
      <w:pPr>
        <w:pStyle w:val="ListParagraph"/>
        <w:ind w:left="-709" w:right="261" w:firstLine="142"/>
        <w:rPr>
          <w:color w:val="000000" w:themeColor="text1"/>
          <w:sz w:val="28"/>
          <w:szCs w:val="28"/>
        </w:rPr>
      </w:pPr>
      <w:r w:rsidRPr="00856E33">
        <w:rPr>
          <w:b/>
          <w:bCs/>
          <w:color w:val="000000" w:themeColor="text1"/>
          <w:sz w:val="28"/>
          <w:szCs w:val="28"/>
        </w:rPr>
        <w:t>2-</w:t>
      </w:r>
      <w:r w:rsidR="00547C08" w:rsidRPr="00547C08">
        <w:rPr>
          <w:color w:val="000000" w:themeColor="text1"/>
          <w:sz w:val="28"/>
          <w:szCs w:val="28"/>
        </w:rPr>
        <w:t xml:space="preserve"> Aspirator tip.</w:t>
      </w:r>
    </w:p>
    <w:p w:rsidR="00547C08" w:rsidRPr="00547C08" w:rsidRDefault="00856E33" w:rsidP="008F36F5">
      <w:pPr>
        <w:pStyle w:val="ListParagraph"/>
        <w:ind w:left="-709" w:right="261" w:firstLine="142"/>
        <w:rPr>
          <w:color w:val="000000" w:themeColor="text1"/>
          <w:sz w:val="28"/>
          <w:szCs w:val="28"/>
        </w:rPr>
      </w:pPr>
      <w:r w:rsidRPr="00856E33">
        <w:rPr>
          <w:b/>
          <w:bCs/>
          <w:color w:val="000000" w:themeColor="text1"/>
          <w:sz w:val="28"/>
          <w:szCs w:val="28"/>
        </w:rPr>
        <w:t>3-</w:t>
      </w:r>
      <w:r w:rsidR="00547C08" w:rsidRPr="00547C08">
        <w:rPr>
          <w:color w:val="000000" w:themeColor="text1"/>
          <w:sz w:val="28"/>
          <w:szCs w:val="28"/>
        </w:rPr>
        <w:t xml:space="preserve"> Physiologic saline.</w:t>
      </w:r>
    </w:p>
    <w:p w:rsidR="00547C08" w:rsidRDefault="00856E33" w:rsidP="008F36F5">
      <w:pPr>
        <w:pStyle w:val="ListParagraph"/>
        <w:ind w:left="-709" w:right="261" w:firstLine="142"/>
        <w:rPr>
          <w:color w:val="000000" w:themeColor="text1"/>
          <w:sz w:val="28"/>
          <w:szCs w:val="28"/>
        </w:rPr>
      </w:pPr>
      <w:r w:rsidRPr="00856E33">
        <w:rPr>
          <w:b/>
          <w:bCs/>
          <w:color w:val="000000" w:themeColor="text1"/>
          <w:sz w:val="28"/>
          <w:szCs w:val="28"/>
        </w:rPr>
        <w:t>4-</w:t>
      </w:r>
      <w:r w:rsidR="00547C08" w:rsidRPr="00547C08">
        <w:rPr>
          <w:color w:val="000000" w:themeColor="text1"/>
          <w:sz w:val="28"/>
          <w:szCs w:val="28"/>
        </w:rPr>
        <w:t>Surgical gloves and mask, surgeon’s hood and Draping for the patient</w:t>
      </w:r>
      <w:r>
        <w:rPr>
          <w:color w:val="000000" w:themeColor="text1"/>
          <w:sz w:val="28"/>
          <w:szCs w:val="28"/>
        </w:rPr>
        <w:t>.</w:t>
      </w:r>
    </w:p>
    <w:p w:rsidR="008F36F5" w:rsidRDefault="008F36F5" w:rsidP="008F36F5">
      <w:pPr>
        <w:ind w:right="261"/>
        <w:rPr>
          <w:color w:val="000000" w:themeColor="text1"/>
          <w:sz w:val="28"/>
          <w:szCs w:val="28"/>
        </w:rPr>
      </w:pPr>
    </w:p>
    <w:p w:rsidR="005B0556" w:rsidRPr="008F36F5" w:rsidRDefault="005B0556" w:rsidP="008F36F5">
      <w:pPr>
        <w:pStyle w:val="ListParagraph"/>
        <w:numPr>
          <w:ilvl w:val="0"/>
          <w:numId w:val="2"/>
        </w:numPr>
        <w:ind w:right="261"/>
        <w:rPr>
          <w:color w:val="000000" w:themeColor="text1"/>
          <w:sz w:val="28"/>
          <w:szCs w:val="28"/>
        </w:rPr>
      </w:pPr>
      <w:r w:rsidRPr="008F36F5">
        <w:rPr>
          <w:color w:val="000000" w:themeColor="text1"/>
          <w:sz w:val="28"/>
          <w:szCs w:val="28"/>
        </w:rPr>
        <w:t xml:space="preserve">The characteristic oozing type of bleeding can be controlled by a pressure pack (sterile gauze moistened with saline). Bleeding from small vessels can be stopped by a hemostat and </w:t>
      </w:r>
      <w:proofErr w:type="spellStart"/>
      <w:r w:rsidRPr="008F36F5">
        <w:rPr>
          <w:color w:val="000000" w:themeColor="text1"/>
          <w:sz w:val="28"/>
          <w:szCs w:val="28"/>
        </w:rPr>
        <w:t>resorbable</w:t>
      </w:r>
      <w:proofErr w:type="spellEnd"/>
      <w:r w:rsidRPr="008F36F5">
        <w:rPr>
          <w:color w:val="000000" w:themeColor="text1"/>
          <w:sz w:val="28"/>
          <w:szCs w:val="28"/>
        </w:rPr>
        <w:t xml:space="preserve"> sutures.</w:t>
      </w:r>
    </w:p>
    <w:p w:rsidR="005B0556" w:rsidRPr="008F36F5" w:rsidRDefault="005B0556" w:rsidP="008F36F5">
      <w:pPr>
        <w:pStyle w:val="ListParagraph"/>
        <w:numPr>
          <w:ilvl w:val="0"/>
          <w:numId w:val="2"/>
        </w:numPr>
        <w:ind w:right="261"/>
        <w:rPr>
          <w:color w:val="000000" w:themeColor="text1"/>
          <w:sz w:val="28"/>
          <w:szCs w:val="28"/>
        </w:rPr>
      </w:pPr>
      <w:r w:rsidRPr="008F36F5">
        <w:rPr>
          <w:color w:val="000000" w:themeColor="text1"/>
          <w:sz w:val="28"/>
          <w:szCs w:val="28"/>
        </w:rPr>
        <w:t>Sterile physiologic saline is used for rinsing and moistening the field of operation and for cooling when burs are employed. The application of saline to the wound by means of a sterile disposable plastic syringe and a needle with a blunt tip.</w:t>
      </w:r>
    </w:p>
    <w:p w:rsidR="00856E33" w:rsidRDefault="005B0556" w:rsidP="008F36F5">
      <w:pPr>
        <w:pStyle w:val="ListParagraph"/>
        <w:numPr>
          <w:ilvl w:val="0"/>
          <w:numId w:val="2"/>
        </w:numPr>
        <w:ind w:right="261"/>
        <w:rPr>
          <w:color w:val="000000" w:themeColor="text1"/>
          <w:sz w:val="28"/>
          <w:szCs w:val="28"/>
        </w:rPr>
      </w:pPr>
      <w:r w:rsidRPr="005B0556">
        <w:rPr>
          <w:color w:val="000000" w:themeColor="text1"/>
          <w:sz w:val="28"/>
          <w:szCs w:val="28"/>
        </w:rPr>
        <w:t>Visibility in the field of operation is secured by using effective suction.</w:t>
      </w:r>
    </w:p>
    <w:p w:rsidR="00B122A6" w:rsidRDefault="00B122A6" w:rsidP="008F36F5">
      <w:pPr>
        <w:pStyle w:val="ListParagraph"/>
        <w:ind w:left="-709" w:right="261" w:firstLine="142"/>
        <w:rPr>
          <w:color w:val="000000" w:themeColor="text1"/>
          <w:sz w:val="28"/>
          <w:szCs w:val="28"/>
        </w:rPr>
      </w:pPr>
    </w:p>
    <w:p w:rsidR="00B122A6" w:rsidRDefault="00B122A6" w:rsidP="008F36F5">
      <w:pPr>
        <w:pStyle w:val="ListParagraph"/>
        <w:ind w:left="-709" w:right="261" w:firstLine="142"/>
        <w:rPr>
          <w:color w:val="000000" w:themeColor="text1"/>
          <w:sz w:val="28"/>
          <w:szCs w:val="28"/>
        </w:rPr>
      </w:pPr>
    </w:p>
    <w:p w:rsidR="008F36F5" w:rsidRPr="008F36F5" w:rsidRDefault="008F36F5" w:rsidP="008F36F5">
      <w:pPr>
        <w:pStyle w:val="ListParagraph"/>
        <w:numPr>
          <w:ilvl w:val="0"/>
          <w:numId w:val="2"/>
        </w:numPr>
        <w:ind w:right="261"/>
        <w:rPr>
          <w:b/>
          <w:bCs/>
          <w:color w:val="000000" w:themeColor="text1"/>
          <w:sz w:val="36"/>
          <w:szCs w:val="36"/>
        </w:rPr>
      </w:pPr>
      <w:r w:rsidRPr="008F36F5">
        <w:rPr>
          <w:b/>
          <w:bCs/>
          <w:color w:val="000000" w:themeColor="text1"/>
          <w:sz w:val="36"/>
          <w:szCs w:val="36"/>
        </w:rPr>
        <w:t>Surgical instruments:</w:t>
      </w:r>
    </w:p>
    <w:p w:rsidR="008F36F5" w:rsidRPr="00AC651A" w:rsidRDefault="008F36F5" w:rsidP="008F36F5">
      <w:pPr>
        <w:pStyle w:val="ListParagraph"/>
        <w:ind w:left="-709" w:right="261" w:firstLine="142"/>
        <w:rPr>
          <w:b/>
          <w:bCs/>
          <w:color w:val="000000" w:themeColor="text1"/>
          <w:sz w:val="32"/>
          <w:szCs w:val="32"/>
        </w:rPr>
      </w:pPr>
      <w:r w:rsidRPr="00AC651A">
        <w:rPr>
          <w:b/>
          <w:bCs/>
          <w:color w:val="000000" w:themeColor="text1"/>
          <w:sz w:val="32"/>
          <w:szCs w:val="32"/>
        </w:rPr>
        <w:t>Knives:</w:t>
      </w:r>
    </w:p>
    <w:p w:rsidR="00B122A6" w:rsidRDefault="008F36F5" w:rsidP="007C45EF">
      <w:pPr>
        <w:pStyle w:val="ListParagraph"/>
        <w:numPr>
          <w:ilvl w:val="0"/>
          <w:numId w:val="3"/>
        </w:numPr>
        <w:ind w:right="261"/>
        <w:rPr>
          <w:color w:val="000000" w:themeColor="text1"/>
          <w:sz w:val="28"/>
          <w:szCs w:val="28"/>
        </w:rPr>
      </w:pPr>
      <w:r w:rsidRPr="007C45EF">
        <w:rPr>
          <w:b/>
          <w:bCs/>
          <w:color w:val="000000" w:themeColor="text1"/>
          <w:sz w:val="28"/>
          <w:szCs w:val="28"/>
        </w:rPr>
        <w:t>Fixed blade:</w:t>
      </w:r>
      <w:r w:rsidRPr="008F36F5">
        <w:rPr>
          <w:color w:val="000000" w:themeColor="text1"/>
          <w:sz w:val="28"/>
          <w:szCs w:val="28"/>
        </w:rPr>
        <w:t xml:space="preserve"> The advantage (can be given any desired shape and orientation in relation to the handle), while disadvantage (needs </w:t>
      </w:r>
      <w:proofErr w:type="spellStart"/>
      <w:r w:rsidRPr="008F36F5">
        <w:rPr>
          <w:color w:val="000000" w:themeColor="text1"/>
          <w:sz w:val="28"/>
          <w:szCs w:val="28"/>
        </w:rPr>
        <w:t>resharpening</w:t>
      </w:r>
      <w:proofErr w:type="spellEnd"/>
      <w:r w:rsidRPr="008F36F5">
        <w:rPr>
          <w:color w:val="000000" w:themeColor="text1"/>
          <w:sz w:val="28"/>
          <w:szCs w:val="28"/>
        </w:rPr>
        <w:t>).</w:t>
      </w:r>
    </w:p>
    <w:p w:rsidR="007C45EF" w:rsidRDefault="007C45EF" w:rsidP="007C45EF">
      <w:pPr>
        <w:pStyle w:val="ListParagraph"/>
        <w:numPr>
          <w:ilvl w:val="0"/>
          <w:numId w:val="3"/>
        </w:numPr>
        <w:ind w:right="261"/>
        <w:rPr>
          <w:color w:val="000000" w:themeColor="text1"/>
          <w:sz w:val="28"/>
          <w:szCs w:val="28"/>
        </w:rPr>
      </w:pPr>
      <w:r w:rsidRPr="007C45EF">
        <w:rPr>
          <w:b/>
          <w:bCs/>
          <w:color w:val="000000" w:themeColor="text1"/>
          <w:sz w:val="28"/>
          <w:szCs w:val="28"/>
        </w:rPr>
        <w:t>Replaceable blade:</w:t>
      </w:r>
      <w:r w:rsidRPr="007C45EF">
        <w:rPr>
          <w:color w:val="000000" w:themeColor="text1"/>
          <w:sz w:val="28"/>
          <w:szCs w:val="28"/>
        </w:rPr>
        <w:t xml:space="preserve"> The advantage (sharp and can be replaced rapidly), while disadvantage (cutting edge follows the long axis of handle which limit their use).</w:t>
      </w:r>
    </w:p>
    <w:p w:rsidR="00E419E5" w:rsidRDefault="00E419E5" w:rsidP="00E419E5">
      <w:pPr>
        <w:pStyle w:val="ListParagraph"/>
        <w:ind w:left="-147" w:right="261"/>
        <w:rPr>
          <w:color w:val="000000" w:themeColor="text1"/>
          <w:sz w:val="28"/>
          <w:szCs w:val="28"/>
        </w:rPr>
      </w:pPr>
    </w:p>
    <w:p w:rsidR="007C45EF" w:rsidRDefault="00E419E5" w:rsidP="00E419E5">
      <w:pPr>
        <w:pStyle w:val="ListParagraph"/>
        <w:numPr>
          <w:ilvl w:val="0"/>
          <w:numId w:val="4"/>
        </w:numPr>
        <w:ind w:right="261"/>
        <w:rPr>
          <w:color w:val="000000" w:themeColor="text1"/>
          <w:sz w:val="28"/>
          <w:szCs w:val="28"/>
        </w:rPr>
      </w:pPr>
      <w:r w:rsidRPr="00E419E5">
        <w:rPr>
          <w:color w:val="000000" w:themeColor="text1"/>
          <w:sz w:val="28"/>
          <w:szCs w:val="28"/>
        </w:rPr>
        <w:t xml:space="preserve">Disposable blade when mounted in ordinary handles (Bard-Parker), they are used for releasing incisions in flap </w:t>
      </w:r>
      <w:r w:rsidR="00B82CB9" w:rsidRPr="00E419E5">
        <w:rPr>
          <w:color w:val="000000" w:themeColor="text1"/>
          <w:sz w:val="28"/>
          <w:szCs w:val="28"/>
        </w:rPr>
        <w:t>operations,</w:t>
      </w:r>
      <w:r w:rsidRPr="00E419E5">
        <w:rPr>
          <w:color w:val="000000" w:themeColor="text1"/>
          <w:sz w:val="28"/>
          <w:szCs w:val="28"/>
        </w:rPr>
        <w:t xml:space="preserve"> mucogingival surgery and for reverse bevel incisions where access is obtainable, but when it mounted in   Special handles make it possible to mount blades in any angulated positions, which facilitate the use of such knives for both: gingivectomy excisions and reverse bevel incisions.</w:t>
      </w:r>
    </w:p>
    <w:p w:rsidR="00AC651A" w:rsidRPr="00E419E5" w:rsidRDefault="00AC651A" w:rsidP="00AC651A">
      <w:pPr>
        <w:pStyle w:val="ListParagraph"/>
        <w:ind w:right="261"/>
        <w:rPr>
          <w:color w:val="000000" w:themeColor="text1"/>
          <w:sz w:val="28"/>
          <w:szCs w:val="28"/>
        </w:rPr>
      </w:pPr>
    </w:p>
    <w:p w:rsidR="00AC651A" w:rsidRPr="00AC651A" w:rsidRDefault="00AC651A" w:rsidP="00AC651A">
      <w:pPr>
        <w:pStyle w:val="ListParagraph"/>
        <w:ind w:left="-709" w:right="261" w:firstLine="142"/>
        <w:rPr>
          <w:b/>
          <w:bCs/>
          <w:color w:val="000000" w:themeColor="text1"/>
          <w:sz w:val="32"/>
          <w:szCs w:val="32"/>
        </w:rPr>
      </w:pPr>
      <w:proofErr w:type="spellStart"/>
      <w:r w:rsidRPr="00AC651A">
        <w:rPr>
          <w:b/>
          <w:bCs/>
          <w:color w:val="000000" w:themeColor="text1"/>
          <w:sz w:val="32"/>
          <w:szCs w:val="32"/>
        </w:rPr>
        <w:t>Scalers</w:t>
      </w:r>
      <w:proofErr w:type="spellEnd"/>
      <w:r w:rsidRPr="00AC651A">
        <w:rPr>
          <w:b/>
          <w:bCs/>
          <w:color w:val="000000" w:themeColor="text1"/>
          <w:sz w:val="32"/>
          <w:szCs w:val="32"/>
        </w:rPr>
        <w:t xml:space="preserve"> and curettes:</w:t>
      </w:r>
    </w:p>
    <w:p w:rsidR="00856E33" w:rsidRPr="006962A0" w:rsidRDefault="00AC651A" w:rsidP="00AC651A">
      <w:pPr>
        <w:pStyle w:val="ListParagraph"/>
        <w:ind w:left="-709" w:right="261" w:firstLine="142"/>
        <w:rPr>
          <w:color w:val="000000" w:themeColor="text1"/>
          <w:sz w:val="28"/>
          <w:szCs w:val="28"/>
        </w:rPr>
      </w:pPr>
      <w:r w:rsidRPr="00AC651A">
        <w:rPr>
          <w:color w:val="000000" w:themeColor="text1"/>
          <w:sz w:val="28"/>
          <w:szCs w:val="28"/>
        </w:rPr>
        <w:t xml:space="preserve">Scaling and root </w:t>
      </w:r>
      <w:proofErr w:type="spellStart"/>
      <w:r w:rsidRPr="00AC651A">
        <w:rPr>
          <w:color w:val="000000" w:themeColor="text1"/>
          <w:sz w:val="28"/>
          <w:szCs w:val="28"/>
        </w:rPr>
        <w:t>planing</w:t>
      </w:r>
      <w:proofErr w:type="spellEnd"/>
      <w:r w:rsidRPr="00AC651A">
        <w:rPr>
          <w:color w:val="000000" w:themeColor="text1"/>
          <w:sz w:val="28"/>
          <w:szCs w:val="28"/>
        </w:rPr>
        <w:t xml:space="preserve"> in conjunction with periodontal surgery take place on exposed root surfaces. Access to the root for debridement may be obtained with the use of </w:t>
      </w:r>
      <w:r w:rsidRPr="00AC651A">
        <w:rPr>
          <w:color w:val="000000" w:themeColor="text1"/>
          <w:sz w:val="28"/>
          <w:szCs w:val="28"/>
        </w:rPr>
        <w:lastRenderedPageBreak/>
        <w:t xml:space="preserve">comparatively sturdy instruments. Tungsten carbide curettes and </w:t>
      </w:r>
      <w:proofErr w:type="spellStart"/>
      <w:r w:rsidRPr="00AC651A">
        <w:rPr>
          <w:color w:val="000000" w:themeColor="text1"/>
          <w:sz w:val="28"/>
          <w:szCs w:val="28"/>
        </w:rPr>
        <w:t>scalers</w:t>
      </w:r>
      <w:proofErr w:type="spellEnd"/>
      <w:r w:rsidRPr="00AC651A">
        <w:rPr>
          <w:color w:val="000000" w:themeColor="text1"/>
          <w:sz w:val="28"/>
          <w:szCs w:val="28"/>
        </w:rPr>
        <w:t xml:space="preserve"> with durable cutting edges are often used when “access” is not a problem.</w:t>
      </w:r>
    </w:p>
    <w:p w:rsidR="00AC651A" w:rsidRPr="00AC651A" w:rsidRDefault="00AC651A" w:rsidP="00AC651A">
      <w:pPr>
        <w:ind w:left="-709" w:right="261" w:firstLine="142"/>
        <w:rPr>
          <w:b/>
          <w:bCs/>
          <w:color w:val="000000" w:themeColor="text1"/>
          <w:sz w:val="32"/>
          <w:szCs w:val="32"/>
        </w:rPr>
      </w:pPr>
      <w:r w:rsidRPr="00AC651A">
        <w:rPr>
          <w:b/>
          <w:bCs/>
          <w:color w:val="000000" w:themeColor="text1"/>
          <w:sz w:val="32"/>
          <w:szCs w:val="32"/>
        </w:rPr>
        <w:t>Surgical burs:</w:t>
      </w:r>
    </w:p>
    <w:p w:rsidR="003F4259" w:rsidRDefault="00AC651A" w:rsidP="00F005AB">
      <w:pPr>
        <w:ind w:left="-709" w:right="261" w:firstLine="142"/>
        <w:rPr>
          <w:color w:val="000000" w:themeColor="text1"/>
          <w:sz w:val="28"/>
          <w:szCs w:val="28"/>
        </w:rPr>
      </w:pPr>
      <w:r w:rsidRPr="00AC651A">
        <w:rPr>
          <w:color w:val="000000" w:themeColor="text1"/>
          <w:sz w:val="28"/>
          <w:szCs w:val="28"/>
        </w:rPr>
        <w:t xml:space="preserve">The burs should operate at low speed and rinsing with sterile physiologic saline should ensure cooling and removal of tissue remnants. Rotating fine-grained diamond stones may be used within </w:t>
      </w:r>
      <w:proofErr w:type="spellStart"/>
      <w:r w:rsidRPr="00AC651A">
        <w:rPr>
          <w:color w:val="000000" w:themeColor="text1"/>
          <w:sz w:val="28"/>
          <w:szCs w:val="28"/>
        </w:rPr>
        <w:t>infrabony</w:t>
      </w:r>
      <w:proofErr w:type="spellEnd"/>
      <w:r w:rsidRPr="00AC651A">
        <w:rPr>
          <w:color w:val="000000" w:themeColor="text1"/>
          <w:sz w:val="28"/>
          <w:szCs w:val="28"/>
        </w:rPr>
        <w:t xml:space="preserve"> pockets, root concavities, and entrances to </w:t>
      </w:r>
      <w:proofErr w:type="spellStart"/>
      <w:r w:rsidRPr="00AC651A">
        <w:rPr>
          <w:color w:val="000000" w:themeColor="text1"/>
          <w:sz w:val="28"/>
          <w:szCs w:val="28"/>
        </w:rPr>
        <w:t>furcations</w:t>
      </w:r>
      <w:proofErr w:type="spellEnd"/>
      <w:r w:rsidRPr="00AC651A">
        <w:rPr>
          <w:color w:val="000000" w:themeColor="text1"/>
          <w:sz w:val="28"/>
          <w:szCs w:val="28"/>
        </w:rPr>
        <w:t>.</w:t>
      </w:r>
      <w:r w:rsidR="00124725" w:rsidRPr="00124725">
        <w:t xml:space="preserve"> </w:t>
      </w:r>
      <w:r w:rsidR="00124725" w:rsidRPr="00124725">
        <w:rPr>
          <w:color w:val="000000" w:themeColor="text1"/>
          <w:sz w:val="28"/>
          <w:szCs w:val="28"/>
        </w:rPr>
        <w:t xml:space="preserve">The round burs are used for bone </w:t>
      </w:r>
      <w:proofErr w:type="spellStart"/>
      <w:r w:rsidR="00124725" w:rsidRPr="00124725">
        <w:rPr>
          <w:color w:val="000000" w:themeColor="text1"/>
          <w:sz w:val="28"/>
          <w:szCs w:val="28"/>
        </w:rPr>
        <w:t>recontouring</w:t>
      </w:r>
      <w:proofErr w:type="spellEnd"/>
      <w:r w:rsidR="00124725" w:rsidRPr="00124725">
        <w:rPr>
          <w:color w:val="000000" w:themeColor="text1"/>
          <w:sz w:val="28"/>
          <w:szCs w:val="28"/>
        </w:rPr>
        <w:t>.</w:t>
      </w:r>
    </w:p>
    <w:p w:rsidR="00124725" w:rsidRPr="00124725" w:rsidRDefault="00124725" w:rsidP="00124725">
      <w:pPr>
        <w:ind w:left="-709" w:right="261" w:firstLine="142"/>
        <w:rPr>
          <w:b/>
          <w:bCs/>
          <w:color w:val="000000" w:themeColor="text1"/>
          <w:sz w:val="32"/>
          <w:szCs w:val="32"/>
        </w:rPr>
      </w:pPr>
      <w:r w:rsidRPr="00124725">
        <w:rPr>
          <w:b/>
          <w:bCs/>
          <w:color w:val="000000" w:themeColor="text1"/>
          <w:sz w:val="32"/>
          <w:szCs w:val="32"/>
        </w:rPr>
        <w:t xml:space="preserve">Instruments for bone removal: </w:t>
      </w:r>
    </w:p>
    <w:p w:rsidR="00124725" w:rsidRDefault="00124725" w:rsidP="00124725">
      <w:pPr>
        <w:ind w:left="-709" w:right="261" w:firstLine="142"/>
        <w:rPr>
          <w:color w:val="000000" w:themeColor="text1"/>
          <w:sz w:val="28"/>
          <w:szCs w:val="28"/>
        </w:rPr>
      </w:pPr>
      <w:r w:rsidRPr="00124725">
        <w:rPr>
          <w:color w:val="000000" w:themeColor="text1"/>
          <w:sz w:val="28"/>
          <w:szCs w:val="28"/>
        </w:rPr>
        <w:t xml:space="preserve"> Sharp bone chisels or bone </w:t>
      </w:r>
      <w:proofErr w:type="spellStart"/>
      <w:r w:rsidRPr="00124725">
        <w:rPr>
          <w:color w:val="000000" w:themeColor="text1"/>
          <w:sz w:val="28"/>
          <w:szCs w:val="28"/>
        </w:rPr>
        <w:t>rongeurs</w:t>
      </w:r>
      <w:proofErr w:type="spellEnd"/>
      <w:r w:rsidRPr="00124725">
        <w:rPr>
          <w:color w:val="000000" w:themeColor="text1"/>
          <w:sz w:val="28"/>
          <w:szCs w:val="28"/>
        </w:rPr>
        <w:t xml:space="preserve"> cause the least tissue damage and should be employed whenever access permits. With reduced access, surgical burs or files may be used for bone </w:t>
      </w:r>
      <w:proofErr w:type="spellStart"/>
      <w:r w:rsidRPr="00124725">
        <w:rPr>
          <w:color w:val="000000" w:themeColor="text1"/>
          <w:sz w:val="28"/>
          <w:szCs w:val="28"/>
        </w:rPr>
        <w:t>recontouring</w:t>
      </w:r>
      <w:proofErr w:type="spellEnd"/>
      <w:r w:rsidRPr="00124725">
        <w:rPr>
          <w:color w:val="000000" w:themeColor="text1"/>
          <w:sz w:val="28"/>
          <w:szCs w:val="28"/>
        </w:rPr>
        <w:t>.</w:t>
      </w:r>
    </w:p>
    <w:p w:rsidR="000E5DCB" w:rsidRDefault="000E5DCB" w:rsidP="005E7C72">
      <w:pPr>
        <w:ind w:left="-709" w:right="261" w:firstLine="142"/>
        <w:rPr>
          <w:color w:val="000000" w:themeColor="text1"/>
          <w:sz w:val="28"/>
          <w:szCs w:val="28"/>
        </w:rPr>
      </w:pPr>
    </w:p>
    <w:p w:rsidR="003F4259" w:rsidRPr="00A468CB" w:rsidRDefault="003F4259" w:rsidP="005E7C72">
      <w:pPr>
        <w:ind w:left="-709" w:right="261" w:firstLine="142"/>
        <w:rPr>
          <w:color w:val="000000" w:themeColor="text1"/>
          <w:sz w:val="28"/>
          <w:szCs w:val="28"/>
        </w:rPr>
      </w:pPr>
    </w:p>
    <w:p w:rsidR="00212655" w:rsidRDefault="00186E16" w:rsidP="005E7C72">
      <w:pPr>
        <w:pStyle w:val="ListParagraph"/>
        <w:numPr>
          <w:ilvl w:val="0"/>
          <w:numId w:val="4"/>
        </w:numPr>
        <w:ind w:left="-709" w:right="261" w:firstLine="142"/>
        <w:rPr>
          <w:b/>
          <w:bCs/>
          <w:color w:val="000000" w:themeColor="text1"/>
          <w:sz w:val="36"/>
          <w:szCs w:val="36"/>
        </w:rPr>
      </w:pPr>
      <w:r w:rsidRPr="00186E16">
        <w:rPr>
          <w:b/>
          <w:bCs/>
          <w:color w:val="000000" w:themeColor="text1"/>
          <w:sz w:val="36"/>
          <w:szCs w:val="36"/>
        </w:rPr>
        <w:t>Types of periodontal surgery</w:t>
      </w:r>
    </w:p>
    <w:p w:rsidR="003F4259" w:rsidRDefault="003F4259" w:rsidP="003F4259">
      <w:pPr>
        <w:pStyle w:val="ListParagraph"/>
        <w:ind w:left="-567" w:right="261"/>
        <w:rPr>
          <w:b/>
          <w:bCs/>
          <w:color w:val="000000" w:themeColor="text1"/>
          <w:sz w:val="36"/>
          <w:szCs w:val="36"/>
        </w:rPr>
      </w:pPr>
    </w:p>
    <w:p w:rsidR="005E7C72" w:rsidRDefault="005E7C72" w:rsidP="005E7C72">
      <w:pPr>
        <w:pStyle w:val="ListParagraph"/>
        <w:ind w:left="-567" w:right="261"/>
        <w:rPr>
          <w:b/>
          <w:bCs/>
          <w:color w:val="000000" w:themeColor="text1"/>
          <w:sz w:val="32"/>
          <w:szCs w:val="32"/>
        </w:rPr>
      </w:pPr>
      <w:r>
        <w:rPr>
          <w:b/>
          <w:bCs/>
          <w:color w:val="000000" w:themeColor="text1"/>
          <w:sz w:val="32"/>
          <w:szCs w:val="32"/>
        </w:rPr>
        <w:t>1-</w:t>
      </w:r>
      <w:r w:rsidRPr="005E7C72">
        <w:rPr>
          <w:b/>
          <w:bCs/>
          <w:color w:val="000000" w:themeColor="text1"/>
          <w:sz w:val="32"/>
          <w:szCs w:val="32"/>
        </w:rPr>
        <w:t xml:space="preserve">Gingivectomy &amp; </w:t>
      </w:r>
      <w:proofErr w:type="spellStart"/>
      <w:r w:rsidRPr="005E7C72">
        <w:rPr>
          <w:b/>
          <w:bCs/>
          <w:color w:val="000000" w:themeColor="text1"/>
          <w:sz w:val="32"/>
          <w:szCs w:val="32"/>
        </w:rPr>
        <w:t>Gingivoplasty</w:t>
      </w:r>
      <w:proofErr w:type="spellEnd"/>
      <w:r w:rsidRPr="005E7C72">
        <w:rPr>
          <w:b/>
          <w:bCs/>
          <w:color w:val="000000" w:themeColor="text1"/>
          <w:sz w:val="32"/>
          <w:szCs w:val="32"/>
        </w:rPr>
        <w:t xml:space="preserve"> procedures:</w:t>
      </w:r>
    </w:p>
    <w:p w:rsidR="003F6CEC" w:rsidRDefault="003F6CEC" w:rsidP="005E7C72">
      <w:pPr>
        <w:pStyle w:val="ListParagraph"/>
        <w:ind w:left="-567" w:right="261"/>
        <w:rPr>
          <w:b/>
          <w:bCs/>
          <w:color w:val="000000" w:themeColor="text1"/>
          <w:sz w:val="32"/>
          <w:szCs w:val="32"/>
        </w:rPr>
      </w:pPr>
    </w:p>
    <w:p w:rsidR="003F4259" w:rsidRPr="002D109A" w:rsidRDefault="00E82FB3" w:rsidP="002D109A">
      <w:pPr>
        <w:pStyle w:val="ListParagraph"/>
        <w:ind w:left="-567" w:right="261"/>
        <w:rPr>
          <w:color w:val="000000" w:themeColor="text1"/>
          <w:sz w:val="28"/>
          <w:szCs w:val="28"/>
        </w:rPr>
      </w:pPr>
      <w:r w:rsidRPr="00E82FB3">
        <w:rPr>
          <w:color w:val="000000" w:themeColor="text1"/>
          <w:sz w:val="28"/>
          <w:szCs w:val="28"/>
        </w:rPr>
        <w:t xml:space="preserve">The surgical approach as </w:t>
      </w:r>
      <w:r w:rsidRPr="004A1BA3">
        <w:rPr>
          <w:b/>
          <w:bCs/>
          <w:color w:val="000000" w:themeColor="text1"/>
          <w:sz w:val="28"/>
          <w:szCs w:val="28"/>
        </w:rPr>
        <w:t xml:space="preserve">an alternative to </w:t>
      </w:r>
      <w:proofErr w:type="spellStart"/>
      <w:r w:rsidRPr="004A1BA3">
        <w:rPr>
          <w:b/>
          <w:bCs/>
          <w:color w:val="000000" w:themeColor="text1"/>
          <w:sz w:val="28"/>
          <w:szCs w:val="28"/>
        </w:rPr>
        <w:t>subgingival</w:t>
      </w:r>
      <w:proofErr w:type="spellEnd"/>
      <w:r w:rsidRPr="004A1BA3">
        <w:rPr>
          <w:b/>
          <w:bCs/>
          <w:color w:val="000000" w:themeColor="text1"/>
          <w:sz w:val="28"/>
          <w:szCs w:val="28"/>
        </w:rPr>
        <w:t xml:space="preserve"> scaling</w:t>
      </w:r>
      <w:r w:rsidRPr="00E82FB3">
        <w:rPr>
          <w:color w:val="000000" w:themeColor="text1"/>
          <w:sz w:val="28"/>
          <w:szCs w:val="28"/>
        </w:rPr>
        <w:t xml:space="preserve"> for pocket therapy was already recognized by </w:t>
      </w:r>
      <w:proofErr w:type="spellStart"/>
      <w:r w:rsidRPr="00E82FB3">
        <w:rPr>
          <w:color w:val="000000" w:themeColor="text1"/>
          <w:sz w:val="28"/>
          <w:szCs w:val="28"/>
        </w:rPr>
        <w:t>Robicsek</w:t>
      </w:r>
      <w:proofErr w:type="spellEnd"/>
      <w:r w:rsidRPr="00E82FB3">
        <w:rPr>
          <w:color w:val="000000" w:themeColor="text1"/>
          <w:sz w:val="28"/>
          <w:szCs w:val="28"/>
        </w:rPr>
        <w:t xml:space="preserve"> (1884). Later defined by Grant et al. (1979) as </w:t>
      </w:r>
      <w:r w:rsidRPr="00E82FB3">
        <w:rPr>
          <w:b/>
          <w:bCs/>
          <w:color w:val="000000" w:themeColor="text1"/>
          <w:sz w:val="28"/>
          <w:szCs w:val="28"/>
        </w:rPr>
        <w:t>“the excision of the soft tissue wall of a pathologic periodontal pocket”</w:t>
      </w:r>
      <w:r w:rsidRPr="00E82FB3">
        <w:rPr>
          <w:color w:val="000000" w:themeColor="text1"/>
          <w:sz w:val="28"/>
          <w:szCs w:val="28"/>
        </w:rPr>
        <w:t xml:space="preserve">. The surgical procedure, which aimed at “pocket elimination”, was usually combined with </w:t>
      </w:r>
      <w:proofErr w:type="spellStart"/>
      <w:r w:rsidRPr="00E82FB3">
        <w:rPr>
          <w:color w:val="000000" w:themeColor="text1"/>
          <w:sz w:val="28"/>
          <w:szCs w:val="28"/>
        </w:rPr>
        <w:t>recontouring</w:t>
      </w:r>
      <w:proofErr w:type="spellEnd"/>
      <w:r w:rsidRPr="00E82FB3">
        <w:rPr>
          <w:color w:val="000000" w:themeColor="text1"/>
          <w:sz w:val="28"/>
          <w:szCs w:val="28"/>
        </w:rPr>
        <w:t xml:space="preserve"> of the diseased gingiva to restore physiologic form. While, the gingivoplasty is the minor alterations in the gingival morphology.</w:t>
      </w:r>
    </w:p>
    <w:p w:rsidR="003F4259" w:rsidRDefault="003F4259" w:rsidP="005E7C72">
      <w:pPr>
        <w:pStyle w:val="ListParagraph"/>
        <w:ind w:left="-567" w:right="261"/>
        <w:rPr>
          <w:color w:val="000000" w:themeColor="text1"/>
          <w:sz w:val="28"/>
          <w:szCs w:val="28"/>
        </w:rPr>
      </w:pPr>
    </w:p>
    <w:p w:rsidR="003F6CEC" w:rsidRDefault="003F6CEC" w:rsidP="003F6CEC">
      <w:pPr>
        <w:pStyle w:val="ListParagraph"/>
        <w:ind w:left="-567" w:right="261"/>
        <w:rPr>
          <w:color w:val="000000" w:themeColor="text1"/>
          <w:sz w:val="28"/>
          <w:szCs w:val="28"/>
        </w:rPr>
      </w:pPr>
      <w:proofErr w:type="spellStart"/>
      <w:r w:rsidRPr="003F6CEC">
        <w:rPr>
          <w:color w:val="000000" w:themeColor="text1"/>
          <w:sz w:val="28"/>
          <w:szCs w:val="28"/>
        </w:rPr>
        <w:t>Robicsek</w:t>
      </w:r>
      <w:proofErr w:type="spellEnd"/>
      <w:r w:rsidRPr="003F6CEC">
        <w:rPr>
          <w:color w:val="000000" w:themeColor="text1"/>
          <w:sz w:val="28"/>
          <w:szCs w:val="28"/>
        </w:rPr>
        <w:t xml:space="preserve"> and, l</w:t>
      </w:r>
      <w:r>
        <w:rPr>
          <w:color w:val="000000" w:themeColor="text1"/>
          <w:sz w:val="28"/>
          <w:szCs w:val="28"/>
        </w:rPr>
        <w:t xml:space="preserve">ater, </w:t>
      </w:r>
      <w:proofErr w:type="spellStart"/>
      <w:r>
        <w:rPr>
          <w:color w:val="000000" w:themeColor="text1"/>
          <w:sz w:val="28"/>
          <w:szCs w:val="28"/>
        </w:rPr>
        <w:t>Zentler</w:t>
      </w:r>
      <w:proofErr w:type="spellEnd"/>
      <w:r>
        <w:rPr>
          <w:color w:val="000000" w:themeColor="text1"/>
          <w:sz w:val="28"/>
          <w:szCs w:val="28"/>
        </w:rPr>
        <w:t xml:space="preserve"> described the </w:t>
      </w:r>
      <w:r w:rsidRPr="003F6CEC">
        <w:rPr>
          <w:color w:val="000000" w:themeColor="text1"/>
          <w:sz w:val="28"/>
          <w:szCs w:val="28"/>
        </w:rPr>
        <w:t xml:space="preserve">gingivectomy procedure in the following way. </w:t>
      </w:r>
    </w:p>
    <w:p w:rsidR="002D109A" w:rsidRDefault="002D109A" w:rsidP="003F6CEC">
      <w:pPr>
        <w:pStyle w:val="ListParagraph"/>
        <w:ind w:left="-567" w:right="261"/>
        <w:rPr>
          <w:color w:val="000000" w:themeColor="text1"/>
          <w:sz w:val="28"/>
          <w:szCs w:val="28"/>
        </w:rPr>
      </w:pPr>
      <w:r>
        <w:rPr>
          <w:color w:val="000000" w:themeColor="text1"/>
          <w:sz w:val="28"/>
          <w:szCs w:val="28"/>
        </w:rPr>
        <w:t>-</w:t>
      </w:r>
      <w:r w:rsidRPr="002D109A">
        <w:rPr>
          <w:color w:val="000000" w:themeColor="text1"/>
          <w:sz w:val="28"/>
          <w:szCs w:val="28"/>
        </w:rPr>
        <w:t>The straight incision technique (</w:t>
      </w:r>
      <w:proofErr w:type="spellStart"/>
      <w:r w:rsidRPr="002D109A">
        <w:rPr>
          <w:color w:val="000000" w:themeColor="text1"/>
          <w:sz w:val="28"/>
          <w:szCs w:val="28"/>
        </w:rPr>
        <w:t>Robicsek</w:t>
      </w:r>
      <w:proofErr w:type="spellEnd"/>
      <w:r w:rsidRPr="002D109A">
        <w:rPr>
          <w:color w:val="000000" w:themeColor="text1"/>
          <w:sz w:val="28"/>
          <w:szCs w:val="28"/>
        </w:rPr>
        <w:t xml:space="preserve"> 1884).</w:t>
      </w:r>
    </w:p>
    <w:p w:rsidR="002957E9" w:rsidRDefault="002957E9" w:rsidP="003F6CEC">
      <w:pPr>
        <w:pStyle w:val="ListParagraph"/>
        <w:ind w:left="-567" w:right="261"/>
        <w:rPr>
          <w:color w:val="000000" w:themeColor="text1"/>
          <w:sz w:val="28"/>
          <w:szCs w:val="28"/>
        </w:rPr>
      </w:pPr>
      <w:r w:rsidRPr="002957E9">
        <w:rPr>
          <w:color w:val="000000" w:themeColor="text1"/>
          <w:sz w:val="28"/>
          <w:szCs w:val="28"/>
        </w:rPr>
        <w:t>-The scalloped incision technique (</w:t>
      </w:r>
      <w:proofErr w:type="spellStart"/>
      <w:r w:rsidRPr="002957E9">
        <w:rPr>
          <w:color w:val="000000" w:themeColor="text1"/>
          <w:sz w:val="28"/>
          <w:szCs w:val="28"/>
        </w:rPr>
        <w:t>Zentler</w:t>
      </w:r>
      <w:proofErr w:type="spellEnd"/>
      <w:r w:rsidRPr="002957E9">
        <w:rPr>
          <w:color w:val="000000" w:themeColor="text1"/>
          <w:sz w:val="28"/>
          <w:szCs w:val="28"/>
        </w:rPr>
        <w:t xml:space="preserve"> 1918).</w:t>
      </w:r>
    </w:p>
    <w:p w:rsidR="002D109A" w:rsidRPr="003F6CEC" w:rsidRDefault="002D109A" w:rsidP="003F6CEC">
      <w:pPr>
        <w:pStyle w:val="ListParagraph"/>
        <w:ind w:left="-567" w:right="261"/>
        <w:rPr>
          <w:color w:val="000000" w:themeColor="text1"/>
          <w:sz w:val="28"/>
          <w:szCs w:val="28"/>
        </w:rPr>
      </w:pPr>
    </w:p>
    <w:p w:rsidR="005E7C72" w:rsidRPr="005E7C72" w:rsidRDefault="005E7C72" w:rsidP="005E7C72">
      <w:pPr>
        <w:ind w:left="-567" w:right="261" w:firstLine="141"/>
        <w:rPr>
          <w:b/>
          <w:bCs/>
          <w:color w:val="000000" w:themeColor="text1"/>
          <w:sz w:val="36"/>
          <w:szCs w:val="36"/>
        </w:rPr>
      </w:pPr>
    </w:p>
    <w:p w:rsidR="0035654F" w:rsidRPr="0035654F" w:rsidRDefault="003F6CEC" w:rsidP="003F4259">
      <w:pPr>
        <w:ind w:left="-709" w:right="261" w:firstLine="142"/>
        <w:rPr>
          <w:color w:val="000000" w:themeColor="text1"/>
          <w:sz w:val="36"/>
          <w:szCs w:val="36"/>
        </w:rPr>
      </w:pPr>
      <w:r>
        <w:rPr>
          <w:noProof/>
          <w:color w:val="000000" w:themeColor="text1"/>
          <w:sz w:val="36"/>
          <w:szCs w:val="36"/>
        </w:rPr>
        <w:lastRenderedPageBreak/>
        <w:drawing>
          <wp:anchor distT="0" distB="0" distL="114300" distR="114300" simplePos="0" relativeHeight="251660288" behindDoc="0" locked="0" layoutInCell="1" allowOverlap="1">
            <wp:simplePos x="552450" y="1062990"/>
            <wp:positionH relativeFrom="margin">
              <wp:align>left</wp:align>
            </wp:positionH>
            <wp:positionV relativeFrom="margin">
              <wp:align>top</wp:align>
            </wp:positionV>
            <wp:extent cx="2688590" cy="2078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078990"/>
                    </a:xfrm>
                    <a:prstGeom prst="rect">
                      <a:avLst/>
                    </a:prstGeom>
                    <a:noFill/>
                  </pic:spPr>
                </pic:pic>
              </a:graphicData>
            </a:graphic>
          </wp:anchor>
        </w:drawing>
      </w:r>
      <w:r w:rsidR="003F4259">
        <w:rPr>
          <w:noProof/>
          <w:color w:val="000000" w:themeColor="text1"/>
          <w:sz w:val="36"/>
          <w:szCs w:val="36"/>
        </w:rPr>
        <w:drawing>
          <wp:anchor distT="0" distB="0" distL="114300" distR="114300" simplePos="0" relativeHeight="251659264" behindDoc="0" locked="0" layoutInCell="1" allowOverlap="1">
            <wp:simplePos x="3242310" y="1062990"/>
            <wp:positionH relativeFrom="margin">
              <wp:align>right</wp:align>
            </wp:positionH>
            <wp:positionV relativeFrom="margin">
              <wp:align>top</wp:align>
            </wp:positionV>
            <wp:extent cx="2694940" cy="20789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2078990"/>
                    </a:xfrm>
                    <a:prstGeom prst="rect">
                      <a:avLst/>
                    </a:prstGeom>
                    <a:noFill/>
                  </pic:spPr>
                </pic:pic>
              </a:graphicData>
            </a:graphic>
          </wp:anchor>
        </w:drawing>
      </w:r>
    </w:p>
    <w:p w:rsidR="000B7EB4" w:rsidRDefault="000B7EB4" w:rsidP="008F36F5">
      <w:pPr>
        <w:ind w:left="-709" w:right="261" w:firstLine="142"/>
        <w:rPr>
          <w:color w:val="365F91" w:themeColor="accent1" w:themeShade="BF"/>
          <w:sz w:val="36"/>
          <w:szCs w:val="36"/>
          <w:u w:val="single"/>
        </w:rPr>
      </w:pPr>
    </w:p>
    <w:p w:rsidR="00C56B94" w:rsidRDefault="00C56B94" w:rsidP="008F36F5">
      <w:pPr>
        <w:ind w:left="-709" w:right="261" w:firstLine="142"/>
        <w:rPr>
          <w:color w:val="365F91" w:themeColor="accent1" w:themeShade="BF"/>
          <w:sz w:val="36"/>
          <w:szCs w:val="36"/>
          <w:u w:val="single"/>
        </w:rPr>
      </w:pPr>
    </w:p>
    <w:p w:rsidR="00C56B94" w:rsidRDefault="00C56B94" w:rsidP="008F36F5">
      <w:pPr>
        <w:ind w:left="-709" w:right="261" w:firstLine="142"/>
        <w:rPr>
          <w:color w:val="365F91" w:themeColor="accent1" w:themeShade="BF"/>
          <w:sz w:val="36"/>
          <w:szCs w:val="36"/>
          <w:u w:val="single"/>
        </w:rPr>
      </w:pPr>
    </w:p>
    <w:p w:rsidR="00C56B94" w:rsidRDefault="00C56B94" w:rsidP="008F36F5">
      <w:pPr>
        <w:ind w:left="-709" w:right="261" w:firstLine="142"/>
        <w:rPr>
          <w:color w:val="365F91" w:themeColor="accent1" w:themeShade="BF"/>
          <w:sz w:val="36"/>
          <w:szCs w:val="36"/>
          <w:u w:val="single"/>
        </w:rPr>
      </w:pPr>
    </w:p>
    <w:p w:rsidR="00C56B94" w:rsidRDefault="00C56B94" w:rsidP="008F36F5">
      <w:pPr>
        <w:ind w:left="-709" w:right="261" w:firstLine="142"/>
        <w:rPr>
          <w:color w:val="365F91" w:themeColor="accent1" w:themeShade="BF"/>
          <w:sz w:val="36"/>
          <w:szCs w:val="36"/>
          <w:u w:val="single"/>
        </w:rPr>
      </w:pPr>
    </w:p>
    <w:p w:rsidR="00080322" w:rsidRPr="00080322" w:rsidRDefault="00080322" w:rsidP="00080322">
      <w:pPr>
        <w:ind w:left="-709" w:right="261" w:firstLine="142"/>
        <w:rPr>
          <w:color w:val="000000" w:themeColor="text1"/>
          <w:sz w:val="36"/>
          <w:szCs w:val="36"/>
        </w:rPr>
      </w:pPr>
      <w:r w:rsidRPr="00080322">
        <w:rPr>
          <w:b/>
          <w:bCs/>
          <w:color w:val="000000" w:themeColor="text1"/>
          <w:sz w:val="36"/>
          <w:szCs w:val="36"/>
        </w:rPr>
        <w:t>Gingivectomy may be performed for the following indications</w:t>
      </w:r>
    </w:p>
    <w:p w:rsidR="00080322" w:rsidRPr="00080322" w:rsidRDefault="00080322" w:rsidP="00080322">
      <w:pPr>
        <w:ind w:left="-709" w:right="261" w:firstLine="142"/>
        <w:rPr>
          <w:color w:val="000000" w:themeColor="text1"/>
          <w:sz w:val="28"/>
          <w:szCs w:val="28"/>
        </w:rPr>
      </w:pPr>
      <w:r>
        <w:rPr>
          <w:b/>
          <w:bCs/>
          <w:color w:val="000000" w:themeColor="text1"/>
          <w:sz w:val="28"/>
          <w:szCs w:val="28"/>
        </w:rPr>
        <w:t>1-</w:t>
      </w:r>
      <w:r w:rsidRPr="00080322">
        <w:rPr>
          <w:color w:val="000000" w:themeColor="text1"/>
          <w:sz w:val="28"/>
          <w:szCs w:val="28"/>
        </w:rPr>
        <w:t xml:space="preserve"> Elimination of suprabony pockets if the pocket wall is fibrous and firm</w:t>
      </w:r>
      <w:r w:rsidR="000A623F">
        <w:rPr>
          <w:color w:val="000000" w:themeColor="text1"/>
          <w:sz w:val="28"/>
          <w:szCs w:val="28"/>
        </w:rPr>
        <w:t>.</w:t>
      </w:r>
    </w:p>
    <w:p w:rsidR="00080322" w:rsidRPr="00080322" w:rsidRDefault="00080322" w:rsidP="00080322">
      <w:pPr>
        <w:ind w:left="-709" w:right="261" w:firstLine="142"/>
        <w:rPr>
          <w:color w:val="000000" w:themeColor="text1"/>
          <w:sz w:val="28"/>
          <w:szCs w:val="28"/>
        </w:rPr>
      </w:pPr>
      <w:r>
        <w:rPr>
          <w:b/>
          <w:bCs/>
          <w:color w:val="000000" w:themeColor="text1"/>
          <w:sz w:val="28"/>
          <w:szCs w:val="28"/>
        </w:rPr>
        <w:t>2-</w:t>
      </w:r>
      <w:r w:rsidRPr="00080322">
        <w:rPr>
          <w:color w:val="000000" w:themeColor="text1"/>
          <w:sz w:val="28"/>
          <w:szCs w:val="28"/>
        </w:rPr>
        <w:t>Elimination of gingi</w:t>
      </w:r>
      <w:bookmarkStart w:id="0" w:name="_GoBack"/>
      <w:bookmarkEnd w:id="0"/>
      <w:r w:rsidRPr="00080322">
        <w:rPr>
          <w:color w:val="000000" w:themeColor="text1"/>
          <w:sz w:val="28"/>
          <w:szCs w:val="28"/>
        </w:rPr>
        <w:t>val enlargements</w:t>
      </w:r>
      <w:r w:rsidR="000A623F">
        <w:rPr>
          <w:color w:val="000000" w:themeColor="text1"/>
          <w:sz w:val="28"/>
          <w:szCs w:val="28"/>
        </w:rPr>
        <w:t>.</w:t>
      </w:r>
    </w:p>
    <w:p w:rsidR="00080322" w:rsidRPr="00080322" w:rsidRDefault="00080322" w:rsidP="00080322">
      <w:pPr>
        <w:ind w:left="-709" w:right="261" w:firstLine="142"/>
        <w:rPr>
          <w:b/>
          <w:bCs/>
          <w:color w:val="000000" w:themeColor="text1"/>
          <w:sz w:val="36"/>
          <w:szCs w:val="36"/>
        </w:rPr>
      </w:pPr>
      <w:r w:rsidRPr="00080322">
        <w:rPr>
          <w:b/>
          <w:bCs/>
          <w:color w:val="000000" w:themeColor="text1"/>
          <w:sz w:val="36"/>
          <w:szCs w:val="36"/>
        </w:rPr>
        <w:t>Contraindications to gingivectomy include the following:</w:t>
      </w:r>
    </w:p>
    <w:p w:rsidR="00080322" w:rsidRPr="00080322" w:rsidRDefault="00080322" w:rsidP="00080322">
      <w:pPr>
        <w:ind w:left="-709" w:right="261" w:firstLine="142"/>
        <w:rPr>
          <w:color w:val="000000" w:themeColor="text1"/>
          <w:sz w:val="28"/>
          <w:szCs w:val="28"/>
        </w:rPr>
      </w:pPr>
      <w:r w:rsidRPr="00080322">
        <w:rPr>
          <w:b/>
          <w:bCs/>
          <w:color w:val="000000" w:themeColor="text1"/>
          <w:sz w:val="28"/>
          <w:szCs w:val="28"/>
        </w:rPr>
        <w:t>1-</w:t>
      </w:r>
      <w:r w:rsidRPr="00080322">
        <w:rPr>
          <w:color w:val="000000" w:themeColor="text1"/>
          <w:sz w:val="28"/>
          <w:szCs w:val="28"/>
        </w:rPr>
        <w:t xml:space="preserve"> Access to bone required</w:t>
      </w:r>
      <w:r w:rsidR="000A623F">
        <w:rPr>
          <w:color w:val="000000" w:themeColor="text1"/>
          <w:sz w:val="28"/>
          <w:szCs w:val="28"/>
        </w:rPr>
        <w:t>.</w:t>
      </w:r>
    </w:p>
    <w:p w:rsidR="00080322" w:rsidRPr="00080322" w:rsidRDefault="00080322" w:rsidP="00080322">
      <w:pPr>
        <w:ind w:left="-709" w:right="261" w:firstLine="142"/>
        <w:rPr>
          <w:color w:val="000000" w:themeColor="text1"/>
          <w:sz w:val="28"/>
          <w:szCs w:val="28"/>
        </w:rPr>
      </w:pPr>
      <w:r w:rsidRPr="00080322">
        <w:rPr>
          <w:b/>
          <w:bCs/>
          <w:color w:val="000000" w:themeColor="text1"/>
          <w:sz w:val="28"/>
          <w:szCs w:val="28"/>
        </w:rPr>
        <w:t>2-</w:t>
      </w:r>
      <w:r w:rsidRPr="00080322">
        <w:rPr>
          <w:color w:val="000000" w:themeColor="text1"/>
          <w:sz w:val="28"/>
          <w:szCs w:val="28"/>
        </w:rPr>
        <w:t>Narrow zone of keratinized tissue</w:t>
      </w:r>
      <w:r w:rsidR="000A623F">
        <w:rPr>
          <w:color w:val="000000" w:themeColor="text1"/>
          <w:sz w:val="28"/>
          <w:szCs w:val="28"/>
        </w:rPr>
        <w:t>.</w:t>
      </w:r>
    </w:p>
    <w:p w:rsidR="00080322" w:rsidRPr="00080322" w:rsidRDefault="00080322" w:rsidP="00080322">
      <w:pPr>
        <w:ind w:left="-709" w:right="261" w:firstLine="142"/>
        <w:rPr>
          <w:color w:val="000000" w:themeColor="text1"/>
          <w:sz w:val="28"/>
          <w:szCs w:val="28"/>
        </w:rPr>
      </w:pPr>
      <w:r w:rsidRPr="00080322">
        <w:rPr>
          <w:b/>
          <w:bCs/>
          <w:color w:val="000000" w:themeColor="text1"/>
          <w:sz w:val="28"/>
          <w:szCs w:val="28"/>
        </w:rPr>
        <w:t>3-</w:t>
      </w:r>
      <w:r w:rsidRPr="00080322">
        <w:rPr>
          <w:color w:val="000000" w:themeColor="text1"/>
          <w:sz w:val="28"/>
          <w:szCs w:val="28"/>
        </w:rPr>
        <w:t xml:space="preserve"> Aesthetics</w:t>
      </w:r>
      <w:r w:rsidR="000A623F">
        <w:rPr>
          <w:color w:val="000000" w:themeColor="text1"/>
          <w:sz w:val="28"/>
          <w:szCs w:val="28"/>
        </w:rPr>
        <w:t>.</w:t>
      </w:r>
    </w:p>
    <w:p w:rsidR="00C56B94" w:rsidRDefault="00080322" w:rsidP="00080322">
      <w:pPr>
        <w:ind w:left="-709" w:right="261" w:firstLine="142"/>
        <w:rPr>
          <w:color w:val="000000" w:themeColor="text1"/>
          <w:sz w:val="28"/>
          <w:szCs w:val="28"/>
        </w:rPr>
      </w:pPr>
      <w:r w:rsidRPr="00080322">
        <w:rPr>
          <w:b/>
          <w:bCs/>
          <w:color w:val="000000" w:themeColor="text1"/>
          <w:sz w:val="28"/>
          <w:szCs w:val="28"/>
        </w:rPr>
        <w:t>4-</w:t>
      </w:r>
      <w:r w:rsidRPr="00080322">
        <w:rPr>
          <w:color w:val="000000" w:themeColor="text1"/>
          <w:sz w:val="28"/>
          <w:szCs w:val="28"/>
        </w:rPr>
        <w:t xml:space="preserve"> Patients with high postoperative risk of bleeding</w:t>
      </w:r>
      <w:r w:rsidR="000A623F">
        <w:rPr>
          <w:color w:val="000000" w:themeColor="text1"/>
          <w:sz w:val="28"/>
          <w:szCs w:val="28"/>
        </w:rPr>
        <w:t>.</w:t>
      </w:r>
    </w:p>
    <w:p w:rsidR="00D03018" w:rsidRDefault="00D03018" w:rsidP="00080322">
      <w:pPr>
        <w:ind w:left="-709" w:right="261" w:firstLine="142"/>
        <w:rPr>
          <w:color w:val="000000" w:themeColor="text1"/>
          <w:sz w:val="28"/>
          <w:szCs w:val="28"/>
        </w:rPr>
      </w:pPr>
    </w:p>
    <w:p w:rsidR="00D03018" w:rsidRPr="00D03018" w:rsidRDefault="00D03018" w:rsidP="00D03018">
      <w:pPr>
        <w:ind w:left="-709" w:right="261" w:firstLine="142"/>
        <w:rPr>
          <w:b/>
          <w:bCs/>
          <w:color w:val="000000" w:themeColor="text1"/>
          <w:sz w:val="36"/>
          <w:szCs w:val="36"/>
        </w:rPr>
      </w:pPr>
      <w:r w:rsidRPr="00D03018">
        <w:rPr>
          <w:b/>
          <w:bCs/>
          <w:color w:val="000000" w:themeColor="text1"/>
          <w:sz w:val="36"/>
          <w:szCs w:val="36"/>
        </w:rPr>
        <w:t>Disadvantage:</w:t>
      </w:r>
    </w:p>
    <w:p w:rsidR="00D03018" w:rsidRPr="00D03018" w:rsidRDefault="00D03018" w:rsidP="00D03018">
      <w:pPr>
        <w:ind w:left="-709" w:right="261" w:firstLine="142"/>
        <w:rPr>
          <w:color w:val="000000" w:themeColor="text1"/>
          <w:sz w:val="28"/>
          <w:szCs w:val="28"/>
        </w:rPr>
      </w:pPr>
      <w:r w:rsidRPr="004D3E75">
        <w:rPr>
          <w:b/>
          <w:bCs/>
          <w:color w:val="000000" w:themeColor="text1"/>
          <w:sz w:val="28"/>
          <w:szCs w:val="28"/>
        </w:rPr>
        <w:t>1-</w:t>
      </w:r>
      <w:r w:rsidR="004D3E75">
        <w:rPr>
          <w:color w:val="000000" w:themeColor="text1"/>
          <w:sz w:val="28"/>
          <w:szCs w:val="28"/>
        </w:rPr>
        <w:t>Gross wound post-</w:t>
      </w:r>
      <w:r w:rsidRPr="00D03018">
        <w:rPr>
          <w:color w:val="000000" w:themeColor="text1"/>
          <w:sz w:val="28"/>
          <w:szCs w:val="28"/>
        </w:rPr>
        <w:t>operative pain.</w:t>
      </w:r>
    </w:p>
    <w:p w:rsidR="00D03018" w:rsidRPr="00D03018" w:rsidRDefault="00D03018" w:rsidP="00D03018">
      <w:pPr>
        <w:ind w:left="-709" w:right="261" w:firstLine="142"/>
        <w:rPr>
          <w:color w:val="000000" w:themeColor="text1"/>
          <w:sz w:val="28"/>
          <w:szCs w:val="28"/>
        </w:rPr>
      </w:pPr>
      <w:r w:rsidRPr="004D3E75">
        <w:rPr>
          <w:b/>
          <w:bCs/>
          <w:color w:val="000000" w:themeColor="text1"/>
          <w:sz w:val="28"/>
          <w:szCs w:val="28"/>
        </w:rPr>
        <w:t>2-</w:t>
      </w:r>
      <w:r w:rsidRPr="00D03018">
        <w:rPr>
          <w:color w:val="000000" w:themeColor="text1"/>
          <w:sz w:val="28"/>
          <w:szCs w:val="28"/>
        </w:rPr>
        <w:t>Healing by secondary intention.</w:t>
      </w:r>
    </w:p>
    <w:p w:rsidR="00D03018" w:rsidRPr="00D03018" w:rsidRDefault="00D03018" w:rsidP="00D03018">
      <w:pPr>
        <w:ind w:left="-709" w:right="261" w:firstLine="142"/>
        <w:rPr>
          <w:color w:val="000000" w:themeColor="text1"/>
          <w:sz w:val="28"/>
          <w:szCs w:val="28"/>
        </w:rPr>
      </w:pPr>
      <w:r w:rsidRPr="004D3E75">
        <w:rPr>
          <w:b/>
          <w:bCs/>
          <w:color w:val="000000" w:themeColor="text1"/>
          <w:sz w:val="28"/>
          <w:szCs w:val="28"/>
        </w:rPr>
        <w:t>3-</w:t>
      </w:r>
      <w:r w:rsidRPr="00D03018">
        <w:rPr>
          <w:color w:val="000000" w:themeColor="text1"/>
          <w:sz w:val="28"/>
          <w:szCs w:val="28"/>
        </w:rPr>
        <w:t>Danger of exposing bone.</w:t>
      </w:r>
    </w:p>
    <w:p w:rsidR="00D03018" w:rsidRPr="00D03018" w:rsidRDefault="00D03018" w:rsidP="00D03018">
      <w:pPr>
        <w:ind w:left="-709" w:right="261" w:firstLine="142"/>
        <w:rPr>
          <w:color w:val="000000" w:themeColor="text1"/>
          <w:sz w:val="28"/>
          <w:szCs w:val="28"/>
        </w:rPr>
      </w:pPr>
      <w:r w:rsidRPr="004D3E75">
        <w:rPr>
          <w:b/>
          <w:bCs/>
          <w:color w:val="000000" w:themeColor="text1"/>
          <w:sz w:val="28"/>
          <w:szCs w:val="28"/>
        </w:rPr>
        <w:t>4-</w:t>
      </w:r>
      <w:r w:rsidRPr="00D03018">
        <w:rPr>
          <w:color w:val="000000" w:themeColor="text1"/>
          <w:sz w:val="28"/>
          <w:szCs w:val="28"/>
        </w:rPr>
        <w:t>Loss of attached gingiva.</w:t>
      </w:r>
    </w:p>
    <w:p w:rsidR="00D03018" w:rsidRDefault="00D03018" w:rsidP="00D03018">
      <w:pPr>
        <w:ind w:left="-709" w:right="261" w:firstLine="142"/>
        <w:rPr>
          <w:color w:val="000000" w:themeColor="text1"/>
          <w:sz w:val="28"/>
          <w:szCs w:val="28"/>
        </w:rPr>
      </w:pPr>
      <w:r w:rsidRPr="004D3E75">
        <w:rPr>
          <w:b/>
          <w:bCs/>
          <w:color w:val="000000" w:themeColor="text1"/>
          <w:sz w:val="28"/>
          <w:szCs w:val="28"/>
        </w:rPr>
        <w:t>5-</w:t>
      </w:r>
      <w:r w:rsidRPr="00D03018">
        <w:rPr>
          <w:color w:val="000000" w:themeColor="text1"/>
          <w:sz w:val="28"/>
          <w:szCs w:val="28"/>
        </w:rPr>
        <w:t xml:space="preserve"> </w:t>
      </w:r>
      <w:r w:rsidRPr="00D03018">
        <w:rPr>
          <w:color w:val="000000" w:themeColor="text1"/>
          <w:sz w:val="28"/>
          <w:szCs w:val="28"/>
        </w:rPr>
        <w:t>Esthetic</w:t>
      </w:r>
      <w:r w:rsidRPr="00D03018">
        <w:rPr>
          <w:color w:val="000000" w:themeColor="text1"/>
          <w:sz w:val="28"/>
          <w:szCs w:val="28"/>
        </w:rPr>
        <w:t xml:space="preserve"> problem in the anterior area with sensitivity due to exposure cervical area of the tooth.</w:t>
      </w:r>
    </w:p>
    <w:p w:rsidR="004D3E75" w:rsidRPr="00F91F41" w:rsidRDefault="002957E9" w:rsidP="00D03018">
      <w:pPr>
        <w:ind w:left="-709" w:right="261" w:firstLine="142"/>
        <w:rPr>
          <w:b/>
          <w:bCs/>
          <w:color w:val="000000" w:themeColor="text1"/>
          <w:sz w:val="40"/>
          <w:szCs w:val="40"/>
        </w:rPr>
      </w:pPr>
      <w:r w:rsidRPr="00F91F41">
        <w:rPr>
          <w:b/>
          <w:bCs/>
          <w:color w:val="000000" w:themeColor="text1"/>
          <w:sz w:val="40"/>
          <w:szCs w:val="40"/>
        </w:rPr>
        <w:lastRenderedPageBreak/>
        <w:t>Technique:</w:t>
      </w:r>
    </w:p>
    <w:p w:rsidR="00163EC9" w:rsidRDefault="004C26D4" w:rsidP="00F91F41">
      <w:pPr>
        <w:ind w:left="-709" w:right="261" w:firstLine="142"/>
        <w:rPr>
          <w:b/>
          <w:bCs/>
          <w:color w:val="000000" w:themeColor="text1"/>
          <w:sz w:val="28"/>
          <w:szCs w:val="28"/>
        </w:rPr>
      </w:pPr>
      <w:r>
        <w:rPr>
          <w:b/>
          <w:bCs/>
          <w:noProof/>
          <w:color w:val="000000" w:themeColor="text1"/>
          <w:sz w:val="28"/>
          <w:szCs w:val="28"/>
        </w:rPr>
        <w:drawing>
          <wp:anchor distT="0" distB="0" distL="114300" distR="114300" simplePos="0" relativeHeight="251661312" behindDoc="0" locked="0" layoutInCell="1" allowOverlap="1" wp14:anchorId="2EA8EA02" wp14:editId="21261563">
            <wp:simplePos x="552450" y="3572510"/>
            <wp:positionH relativeFrom="margin">
              <wp:align>center</wp:align>
            </wp:positionH>
            <wp:positionV relativeFrom="margin">
              <wp:posOffset>2408466</wp:posOffset>
            </wp:positionV>
            <wp:extent cx="5741035" cy="15836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035" cy="1583690"/>
                    </a:xfrm>
                    <a:prstGeom prst="rect">
                      <a:avLst/>
                    </a:prstGeom>
                    <a:noFill/>
                  </pic:spPr>
                </pic:pic>
              </a:graphicData>
            </a:graphic>
            <wp14:sizeRelV relativeFrom="margin">
              <wp14:pctHeight>0</wp14:pctHeight>
            </wp14:sizeRelV>
          </wp:anchor>
        </w:drawing>
      </w:r>
      <w:r w:rsidR="00F567C8" w:rsidRPr="00F567C8">
        <w:rPr>
          <w:color w:val="000000" w:themeColor="text1"/>
          <w:sz w:val="28"/>
          <w:szCs w:val="28"/>
        </w:rPr>
        <w:t xml:space="preserve">It was described in </w:t>
      </w:r>
      <w:r w:rsidR="00F567C8" w:rsidRPr="00F567C8">
        <w:rPr>
          <w:b/>
          <w:bCs/>
          <w:color w:val="000000" w:themeColor="text1"/>
          <w:sz w:val="28"/>
          <w:szCs w:val="28"/>
        </w:rPr>
        <w:t>1951 by Goldman</w:t>
      </w:r>
      <w:r w:rsidR="00F567C8" w:rsidRPr="00F567C8">
        <w:rPr>
          <w:color w:val="000000" w:themeColor="text1"/>
          <w:sz w:val="28"/>
          <w:szCs w:val="28"/>
        </w:rPr>
        <w:t xml:space="preserve">. When dentition in the area indicated for surgery has been properly anesthetized, the depths of the pathological pockets are identified with a conventional periodontal probe. At the level of the bottom of the pocket, the gingiva is pierced with the probe and </w:t>
      </w:r>
      <w:r w:rsidR="00F567C8" w:rsidRPr="00F567C8">
        <w:rPr>
          <w:b/>
          <w:bCs/>
          <w:color w:val="000000" w:themeColor="text1"/>
          <w:sz w:val="28"/>
          <w:szCs w:val="28"/>
        </w:rPr>
        <w:t>a bleeding point</w:t>
      </w:r>
      <w:r w:rsidR="00F567C8" w:rsidRPr="00F567C8">
        <w:rPr>
          <w:color w:val="000000" w:themeColor="text1"/>
          <w:sz w:val="28"/>
          <w:szCs w:val="28"/>
        </w:rPr>
        <w:t xml:space="preserve"> is produced on the outer surface of the soft tissue. The series of bleeding points produced describes the depth of the pockets at several location points around each tooth in the area indicated for treatment and is used </w:t>
      </w:r>
      <w:r w:rsidR="00F567C8" w:rsidRPr="00F567C8">
        <w:rPr>
          <w:b/>
          <w:bCs/>
          <w:color w:val="000000" w:themeColor="text1"/>
          <w:sz w:val="28"/>
          <w:szCs w:val="28"/>
        </w:rPr>
        <w:t>as a guideline for the incision.</w:t>
      </w:r>
    </w:p>
    <w:p w:rsidR="00043BCB" w:rsidRDefault="00043BCB" w:rsidP="00080322">
      <w:pPr>
        <w:ind w:left="-709" w:right="261" w:firstLine="142"/>
        <w:rPr>
          <w:color w:val="000000" w:themeColor="text1"/>
          <w:sz w:val="28"/>
          <w:szCs w:val="28"/>
        </w:rPr>
      </w:pPr>
    </w:p>
    <w:p w:rsidR="00312407" w:rsidRDefault="00163EC9" w:rsidP="00890754">
      <w:pPr>
        <w:ind w:left="-709" w:right="261" w:firstLine="142"/>
        <w:rPr>
          <w:color w:val="000000" w:themeColor="text1"/>
          <w:sz w:val="28"/>
          <w:szCs w:val="28"/>
        </w:rPr>
      </w:pPr>
      <w:r w:rsidRPr="00163EC9">
        <w:rPr>
          <w:color w:val="000000" w:themeColor="text1"/>
          <w:sz w:val="28"/>
          <w:szCs w:val="28"/>
        </w:rPr>
        <w:t xml:space="preserve">The </w:t>
      </w:r>
      <w:r w:rsidRPr="00163EC9">
        <w:rPr>
          <w:b/>
          <w:bCs/>
          <w:color w:val="000000" w:themeColor="text1"/>
          <w:sz w:val="28"/>
          <w:szCs w:val="28"/>
        </w:rPr>
        <w:t>primary incision</w:t>
      </w:r>
      <w:r w:rsidRPr="00163EC9">
        <w:rPr>
          <w:color w:val="000000" w:themeColor="text1"/>
          <w:sz w:val="28"/>
          <w:szCs w:val="28"/>
        </w:rPr>
        <w:t>, which may be made by a scalpel</w:t>
      </w:r>
      <w:r w:rsidRPr="0045709D">
        <w:rPr>
          <w:b/>
          <w:bCs/>
          <w:color w:val="000000" w:themeColor="text1"/>
          <w:sz w:val="28"/>
          <w:szCs w:val="28"/>
        </w:rPr>
        <w:t xml:space="preserve"> blade</w:t>
      </w:r>
      <w:r w:rsidRPr="00163EC9">
        <w:rPr>
          <w:color w:val="000000" w:themeColor="text1"/>
          <w:sz w:val="28"/>
          <w:szCs w:val="28"/>
        </w:rPr>
        <w:t xml:space="preserve"> (No. 12B or 15) in either a Bard-Parker handle or an angulated handle (e.g. a Blake’s handle), or a </w:t>
      </w:r>
      <w:r w:rsidRPr="0045709D">
        <w:rPr>
          <w:b/>
          <w:bCs/>
          <w:color w:val="000000" w:themeColor="text1"/>
          <w:sz w:val="28"/>
          <w:szCs w:val="28"/>
        </w:rPr>
        <w:t>Kirkland knife</w:t>
      </w:r>
      <w:r w:rsidRPr="00163EC9">
        <w:rPr>
          <w:color w:val="000000" w:themeColor="text1"/>
          <w:sz w:val="28"/>
          <w:szCs w:val="28"/>
        </w:rPr>
        <w:t xml:space="preserve"> No. 15/16, should be planned to give a </w:t>
      </w:r>
      <w:r w:rsidRPr="0045709D">
        <w:rPr>
          <w:b/>
          <w:bCs/>
          <w:color w:val="000000" w:themeColor="text1"/>
          <w:sz w:val="28"/>
          <w:szCs w:val="28"/>
        </w:rPr>
        <w:t>thin and properly festooned margin</w:t>
      </w:r>
      <w:r w:rsidRPr="00163EC9">
        <w:rPr>
          <w:color w:val="000000" w:themeColor="text1"/>
          <w:sz w:val="28"/>
          <w:szCs w:val="28"/>
        </w:rPr>
        <w:t xml:space="preserve"> of the remaining gingiva. Thus, in areas where the gingiva is bulky, the incision must be placed at a level more apical to the level of the bleeding points than in areas with a thin gingiva. In areas where the interdental pockets are deeper than the </w:t>
      </w:r>
      <w:proofErr w:type="spellStart"/>
      <w:r w:rsidRPr="00163EC9">
        <w:rPr>
          <w:color w:val="000000" w:themeColor="text1"/>
          <w:sz w:val="28"/>
          <w:szCs w:val="28"/>
        </w:rPr>
        <w:t>buccal</w:t>
      </w:r>
      <w:proofErr w:type="spellEnd"/>
      <w:r w:rsidRPr="00163EC9">
        <w:rPr>
          <w:color w:val="000000" w:themeColor="text1"/>
          <w:sz w:val="28"/>
          <w:szCs w:val="28"/>
        </w:rPr>
        <w:t xml:space="preserve"> or lingual pockets, additional amounts of </w:t>
      </w:r>
      <w:proofErr w:type="spellStart"/>
      <w:r w:rsidRPr="00163EC9">
        <w:rPr>
          <w:color w:val="000000" w:themeColor="text1"/>
          <w:sz w:val="28"/>
          <w:szCs w:val="28"/>
        </w:rPr>
        <w:t>buccal</w:t>
      </w:r>
      <w:proofErr w:type="spellEnd"/>
      <w:r w:rsidRPr="00163EC9">
        <w:rPr>
          <w:color w:val="000000" w:themeColor="text1"/>
          <w:sz w:val="28"/>
          <w:szCs w:val="28"/>
        </w:rPr>
        <w:t xml:space="preserve"> and/or lingual (palatal) gingiva must be removed in order to establish a “physiologic” contour of gingival margin.</w:t>
      </w:r>
    </w:p>
    <w:p w:rsidR="009510C4" w:rsidRDefault="009510C4" w:rsidP="009510C4">
      <w:pPr>
        <w:ind w:left="-709" w:right="261" w:firstLine="142"/>
        <w:rPr>
          <w:color w:val="000000" w:themeColor="text1"/>
          <w:sz w:val="28"/>
          <w:szCs w:val="28"/>
        </w:rPr>
      </w:pPr>
    </w:p>
    <w:p w:rsidR="009510C4" w:rsidRDefault="009510C4" w:rsidP="009510C4">
      <w:pPr>
        <w:ind w:left="-709" w:right="261" w:firstLine="142"/>
        <w:rPr>
          <w:color w:val="000000" w:themeColor="text1"/>
          <w:sz w:val="28"/>
          <w:szCs w:val="28"/>
        </w:rPr>
      </w:pPr>
    </w:p>
    <w:p w:rsidR="009510C4" w:rsidRDefault="009510C4" w:rsidP="009510C4">
      <w:pPr>
        <w:ind w:left="-709" w:right="261" w:firstLine="142"/>
        <w:rPr>
          <w:color w:val="000000" w:themeColor="text1"/>
          <w:sz w:val="28"/>
          <w:szCs w:val="28"/>
        </w:rPr>
      </w:pPr>
    </w:p>
    <w:p w:rsidR="009510C4" w:rsidRDefault="009510C4" w:rsidP="009510C4">
      <w:pPr>
        <w:ind w:left="-709" w:right="261" w:firstLine="142"/>
        <w:rPr>
          <w:color w:val="000000" w:themeColor="text1"/>
          <w:sz w:val="28"/>
          <w:szCs w:val="28"/>
        </w:rPr>
      </w:pPr>
    </w:p>
    <w:p w:rsidR="009510C4" w:rsidRDefault="009510C4" w:rsidP="009510C4">
      <w:pPr>
        <w:ind w:left="-709" w:right="261" w:firstLine="142"/>
        <w:rPr>
          <w:color w:val="000000" w:themeColor="text1"/>
          <w:sz w:val="28"/>
          <w:szCs w:val="28"/>
        </w:rPr>
      </w:pPr>
    </w:p>
    <w:p w:rsidR="00312407" w:rsidRDefault="009510C4" w:rsidP="009510C4">
      <w:pPr>
        <w:ind w:left="-709" w:right="261" w:firstLine="142"/>
        <w:rPr>
          <w:color w:val="000000" w:themeColor="text1"/>
          <w:sz w:val="28"/>
          <w:szCs w:val="28"/>
        </w:rPr>
      </w:pPr>
      <w:r>
        <w:rPr>
          <w:noProof/>
          <w:color w:val="000000" w:themeColor="text1"/>
          <w:sz w:val="28"/>
          <w:szCs w:val="28"/>
        </w:rPr>
        <w:drawing>
          <wp:anchor distT="0" distB="0" distL="114300" distR="114300" simplePos="0" relativeHeight="251663360" behindDoc="0" locked="0" layoutInCell="1" allowOverlap="1">
            <wp:simplePos x="552450" y="7112635"/>
            <wp:positionH relativeFrom="margin">
              <wp:align>center</wp:align>
            </wp:positionH>
            <wp:positionV relativeFrom="margin">
              <wp:align>bottom</wp:align>
            </wp:positionV>
            <wp:extent cx="4433570" cy="19030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3570" cy="1903095"/>
                    </a:xfrm>
                    <a:prstGeom prst="rect">
                      <a:avLst/>
                    </a:prstGeom>
                    <a:noFill/>
                  </pic:spPr>
                </pic:pic>
              </a:graphicData>
            </a:graphic>
          </wp:anchor>
        </w:drawing>
      </w:r>
    </w:p>
    <w:p w:rsidR="00682A73" w:rsidRDefault="00682A73" w:rsidP="00080322">
      <w:pPr>
        <w:ind w:left="-709" w:right="261" w:firstLine="142"/>
        <w:rPr>
          <w:color w:val="000000" w:themeColor="text1"/>
          <w:sz w:val="28"/>
          <w:szCs w:val="28"/>
        </w:rPr>
      </w:pPr>
      <w:r w:rsidRPr="00682A73">
        <w:rPr>
          <w:color w:val="000000" w:themeColor="text1"/>
          <w:sz w:val="28"/>
          <w:szCs w:val="28"/>
        </w:rPr>
        <w:lastRenderedPageBreak/>
        <w:t xml:space="preserve">The interproximal soft tissue is separated from the interdental </w:t>
      </w:r>
      <w:proofErr w:type="spellStart"/>
      <w:r w:rsidRPr="00682A73">
        <w:rPr>
          <w:color w:val="000000" w:themeColor="text1"/>
          <w:sz w:val="28"/>
          <w:szCs w:val="28"/>
        </w:rPr>
        <w:t>periodontium</w:t>
      </w:r>
      <w:proofErr w:type="spellEnd"/>
      <w:r w:rsidRPr="00682A73">
        <w:rPr>
          <w:color w:val="000000" w:themeColor="text1"/>
          <w:sz w:val="28"/>
          <w:szCs w:val="28"/>
        </w:rPr>
        <w:t xml:space="preserve"> by a secondary incision using an </w:t>
      </w:r>
      <w:proofErr w:type="spellStart"/>
      <w:r w:rsidRPr="00682A73">
        <w:rPr>
          <w:color w:val="000000" w:themeColor="text1"/>
          <w:sz w:val="28"/>
          <w:szCs w:val="28"/>
        </w:rPr>
        <w:t>Orban</w:t>
      </w:r>
      <w:proofErr w:type="spellEnd"/>
      <w:r w:rsidRPr="00682A73">
        <w:rPr>
          <w:color w:val="000000" w:themeColor="text1"/>
          <w:sz w:val="28"/>
          <w:szCs w:val="28"/>
        </w:rPr>
        <w:t xml:space="preserve"> knife (No. 1 or 2) or a </w:t>
      </w:r>
      <w:proofErr w:type="spellStart"/>
      <w:r w:rsidRPr="00682A73">
        <w:rPr>
          <w:color w:val="000000" w:themeColor="text1"/>
          <w:sz w:val="28"/>
          <w:szCs w:val="28"/>
        </w:rPr>
        <w:t>Waerhaug</w:t>
      </w:r>
      <w:proofErr w:type="spellEnd"/>
      <w:r w:rsidRPr="00682A73">
        <w:rPr>
          <w:color w:val="000000" w:themeColor="text1"/>
          <w:sz w:val="28"/>
          <w:szCs w:val="28"/>
        </w:rPr>
        <w:t xml:space="preserve"> </w:t>
      </w:r>
      <w:r w:rsidR="00A506B4">
        <w:rPr>
          <w:color w:val="000000" w:themeColor="text1"/>
          <w:sz w:val="28"/>
          <w:szCs w:val="28"/>
        </w:rPr>
        <w:t>knife.</w:t>
      </w:r>
      <w:r w:rsidR="00A506B4" w:rsidRPr="00A506B4">
        <w:t xml:space="preserve"> </w:t>
      </w:r>
      <w:r w:rsidR="00A506B4" w:rsidRPr="00A506B4">
        <w:rPr>
          <w:color w:val="000000" w:themeColor="text1"/>
          <w:sz w:val="28"/>
          <w:szCs w:val="28"/>
        </w:rPr>
        <w:t xml:space="preserve">The incised tissues are carefully removed by means of a curette or a </w:t>
      </w:r>
      <w:proofErr w:type="spellStart"/>
      <w:r w:rsidR="00A506B4" w:rsidRPr="00A506B4">
        <w:rPr>
          <w:color w:val="000000" w:themeColor="text1"/>
          <w:sz w:val="28"/>
          <w:szCs w:val="28"/>
        </w:rPr>
        <w:t>scaler</w:t>
      </w:r>
      <w:proofErr w:type="spellEnd"/>
      <w:r w:rsidR="00A506B4" w:rsidRPr="00A506B4">
        <w:rPr>
          <w:color w:val="000000" w:themeColor="text1"/>
          <w:sz w:val="28"/>
          <w:szCs w:val="28"/>
        </w:rPr>
        <w:t>, Pieces of gauze packs often have to be placed in the interdental areas to control bleeding. When the field of operation is properly prepared, the exposed root surfaces are carefully scaled and planned.</w:t>
      </w:r>
    </w:p>
    <w:p w:rsidR="00A506B4" w:rsidRDefault="00A506B4" w:rsidP="00080322">
      <w:pPr>
        <w:ind w:left="-709" w:right="261" w:firstLine="142"/>
        <w:rPr>
          <w:color w:val="000000" w:themeColor="text1"/>
          <w:sz w:val="28"/>
          <w:szCs w:val="28"/>
        </w:rPr>
      </w:pPr>
    </w:p>
    <w:p w:rsidR="00A506B4" w:rsidRDefault="00A506B4" w:rsidP="00080322">
      <w:pPr>
        <w:ind w:left="-709" w:right="261" w:firstLine="142"/>
        <w:rPr>
          <w:color w:val="000000" w:themeColor="text1"/>
          <w:sz w:val="28"/>
          <w:szCs w:val="28"/>
        </w:rPr>
      </w:pPr>
      <w:r>
        <w:rPr>
          <w:noProof/>
          <w:color w:val="000000" w:themeColor="text1"/>
          <w:sz w:val="28"/>
          <w:szCs w:val="28"/>
        </w:rPr>
        <w:drawing>
          <wp:inline distT="0" distB="0" distL="0" distR="0" wp14:anchorId="452C3060" wp14:editId="4B48BDDF">
            <wp:extent cx="6655981" cy="23173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3416" cy="2316480"/>
                    </a:xfrm>
                    <a:prstGeom prst="rect">
                      <a:avLst/>
                    </a:prstGeom>
                    <a:noFill/>
                  </pic:spPr>
                </pic:pic>
              </a:graphicData>
            </a:graphic>
          </wp:inline>
        </w:drawing>
      </w:r>
    </w:p>
    <w:p w:rsidR="003E1142" w:rsidRPr="003E1142" w:rsidRDefault="003E1142" w:rsidP="003E1142">
      <w:pPr>
        <w:ind w:left="-709" w:right="261" w:firstLine="142"/>
        <w:rPr>
          <w:color w:val="000000" w:themeColor="text1"/>
          <w:sz w:val="28"/>
          <w:szCs w:val="28"/>
        </w:rPr>
      </w:pPr>
      <w:r w:rsidRPr="003E1142">
        <w:rPr>
          <w:color w:val="000000" w:themeColor="text1"/>
          <w:sz w:val="28"/>
          <w:szCs w:val="28"/>
        </w:rPr>
        <w:t xml:space="preserve">The gingival contour is checked and, if necessary, corrected by means of knives or rotating diamond burs. </w:t>
      </w:r>
    </w:p>
    <w:p w:rsidR="003E1142" w:rsidRPr="003E1142" w:rsidRDefault="003E1142" w:rsidP="003E1142">
      <w:pPr>
        <w:ind w:left="-709" w:right="261" w:firstLine="142"/>
        <w:rPr>
          <w:color w:val="000000" w:themeColor="text1"/>
          <w:sz w:val="28"/>
          <w:szCs w:val="28"/>
        </w:rPr>
      </w:pPr>
      <w:r w:rsidRPr="003E1142">
        <w:rPr>
          <w:color w:val="000000" w:themeColor="text1"/>
          <w:sz w:val="28"/>
          <w:szCs w:val="28"/>
        </w:rPr>
        <w:t xml:space="preserve">To protect the incised area during the period of healing, it must be covered by a periodontal dressing. The dressing should be closely adapted and not bulky, since this is not only uncomfortable for the patient, but also facilitates dislodgement of the dressing. </w:t>
      </w:r>
    </w:p>
    <w:p w:rsidR="00043BCB" w:rsidRDefault="00303693" w:rsidP="003E1142">
      <w:pPr>
        <w:ind w:left="-709" w:right="261" w:firstLine="142"/>
        <w:rPr>
          <w:color w:val="000000" w:themeColor="text1"/>
          <w:sz w:val="28"/>
          <w:szCs w:val="28"/>
        </w:rPr>
      </w:pPr>
      <w:r>
        <w:rPr>
          <w:noProof/>
          <w:color w:val="000000" w:themeColor="text1"/>
          <w:sz w:val="28"/>
          <w:szCs w:val="28"/>
        </w:rPr>
        <w:drawing>
          <wp:anchor distT="0" distB="0" distL="114300" distR="114300" simplePos="0" relativeHeight="251662336" behindDoc="0" locked="0" layoutInCell="1" allowOverlap="1" wp14:anchorId="2F6A2959" wp14:editId="16C10584">
            <wp:simplePos x="0" y="0"/>
            <wp:positionH relativeFrom="margin">
              <wp:posOffset>2732405</wp:posOffset>
            </wp:positionH>
            <wp:positionV relativeFrom="margin">
              <wp:posOffset>5992495</wp:posOffset>
            </wp:positionV>
            <wp:extent cx="3315970" cy="15309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970" cy="1530985"/>
                    </a:xfrm>
                    <a:prstGeom prst="rect">
                      <a:avLst/>
                    </a:prstGeom>
                    <a:noFill/>
                  </pic:spPr>
                </pic:pic>
              </a:graphicData>
            </a:graphic>
            <wp14:sizeRelH relativeFrom="margin">
              <wp14:pctWidth>0</wp14:pctWidth>
            </wp14:sizeRelH>
            <wp14:sizeRelV relativeFrom="margin">
              <wp14:pctHeight>0</wp14:pctHeight>
            </wp14:sizeRelV>
          </wp:anchor>
        </w:drawing>
      </w:r>
      <w:r w:rsidR="003E1142" w:rsidRPr="003E1142">
        <w:rPr>
          <w:color w:val="000000" w:themeColor="text1"/>
          <w:sz w:val="28"/>
          <w:szCs w:val="28"/>
        </w:rPr>
        <w:t>The dressing should remain in position for 10–14 days. After removal of the dressing, the teeth must be cleaned and polished.</w:t>
      </w:r>
    </w:p>
    <w:p w:rsidR="00564BE1" w:rsidRDefault="00564BE1" w:rsidP="003E1142">
      <w:pPr>
        <w:ind w:left="-709" w:right="261" w:firstLine="142"/>
        <w:rPr>
          <w:color w:val="000000" w:themeColor="text1"/>
          <w:sz w:val="28"/>
          <w:szCs w:val="28"/>
        </w:rPr>
      </w:pPr>
    </w:p>
    <w:p w:rsidR="00564BE1" w:rsidRDefault="00564BE1" w:rsidP="00564BE1">
      <w:pPr>
        <w:ind w:left="-709" w:right="261" w:firstLine="142"/>
        <w:rPr>
          <w:color w:val="000000" w:themeColor="text1"/>
          <w:sz w:val="28"/>
          <w:szCs w:val="28"/>
        </w:rPr>
      </w:pPr>
    </w:p>
    <w:p w:rsidR="005E4954" w:rsidRDefault="005E4954" w:rsidP="00564BE1">
      <w:pPr>
        <w:ind w:left="-709" w:right="261" w:firstLine="142"/>
        <w:rPr>
          <w:color w:val="000000" w:themeColor="text1"/>
          <w:sz w:val="28"/>
          <w:szCs w:val="28"/>
        </w:rPr>
      </w:pPr>
    </w:p>
    <w:p w:rsidR="005E4954" w:rsidRDefault="005E4954" w:rsidP="00564BE1">
      <w:pPr>
        <w:ind w:left="-709" w:right="261" w:firstLine="142"/>
        <w:rPr>
          <w:color w:val="000000" w:themeColor="text1"/>
          <w:sz w:val="28"/>
          <w:szCs w:val="28"/>
        </w:rPr>
      </w:pPr>
    </w:p>
    <w:p w:rsidR="006E2EEF" w:rsidRDefault="006E2EEF" w:rsidP="006E2EEF">
      <w:pPr>
        <w:ind w:left="-709" w:right="261" w:firstLine="142"/>
        <w:jc w:val="center"/>
        <w:rPr>
          <w:rFonts w:ascii="Bodoni MT Black" w:hAnsi="Bodoni MT Black"/>
          <w:color w:val="000000" w:themeColor="text1"/>
          <w:sz w:val="28"/>
          <w:szCs w:val="28"/>
        </w:rPr>
      </w:pPr>
      <w:r w:rsidRPr="006E2EEF">
        <w:rPr>
          <w:rFonts w:ascii="Bodoni MT Black" w:hAnsi="Bodoni MT Black"/>
          <w:color w:val="000000" w:themeColor="text1"/>
          <w:sz w:val="28"/>
          <w:szCs w:val="28"/>
        </w:rPr>
        <w:t>"The purpose of our lives is to be happy."</w:t>
      </w:r>
    </w:p>
    <w:p w:rsidR="005E4954" w:rsidRPr="00990FF2" w:rsidRDefault="006E2EEF" w:rsidP="006E2EEF">
      <w:pPr>
        <w:ind w:left="-709" w:right="261" w:firstLine="142"/>
        <w:jc w:val="center"/>
        <w:rPr>
          <w:rFonts w:ascii="Bodoni MT Black" w:hAnsi="Bodoni MT Black"/>
          <w:color w:val="000000" w:themeColor="text1"/>
          <w:sz w:val="28"/>
          <w:szCs w:val="28"/>
        </w:rPr>
      </w:pPr>
      <w:r w:rsidRPr="006E2EEF">
        <w:rPr>
          <w:rFonts w:ascii="Bodoni MT Black" w:hAnsi="Bodoni MT Black"/>
          <w:color w:val="000000" w:themeColor="text1"/>
          <w:sz w:val="28"/>
          <w:szCs w:val="28"/>
        </w:rPr>
        <w:t>-Dalai Lama</w:t>
      </w:r>
    </w:p>
    <w:sectPr w:rsidR="005E4954" w:rsidRPr="00990FF2" w:rsidSect="003F6CEC">
      <w:headerReference w:type="even" r:id="rId14"/>
      <w:headerReference w:type="default" r:id="rId15"/>
      <w:footerReference w:type="default" r:id="rId16"/>
      <w:headerReference w:type="first" r:id="rId17"/>
      <w:pgSz w:w="12240" w:h="15840"/>
      <w:pgMar w:top="0" w:right="758" w:bottom="426"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A9" w:rsidRDefault="00A11CA9" w:rsidP="000B7EB4">
      <w:pPr>
        <w:spacing w:after="0" w:line="240" w:lineRule="auto"/>
      </w:pPr>
      <w:r>
        <w:separator/>
      </w:r>
    </w:p>
  </w:endnote>
  <w:endnote w:type="continuationSeparator" w:id="0">
    <w:p w:rsidR="00A11CA9" w:rsidRDefault="00A11CA9" w:rsidP="000B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161640622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0F0E08" w:rsidRDefault="000F0E08">
        <w:pPr>
          <w:pStyle w:val="Footer"/>
          <w:jc w:val="right"/>
          <w:rPr>
            <w:rFonts w:asciiTheme="majorHAnsi" w:eastAsiaTheme="majorEastAsia" w:hAnsiTheme="majorHAnsi" w:cstheme="majorBidi"/>
            <w:color w:val="4F81BD"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00AA0C8A" w:rsidRPr="00AA0C8A">
          <w:rPr>
            <w:rFonts w:asciiTheme="majorHAnsi" w:eastAsiaTheme="majorEastAsia" w:hAnsiTheme="majorHAnsi" w:cstheme="majorBidi"/>
            <w:noProof/>
            <w:color w:val="4F81BD" w:themeColor="accent1"/>
            <w:sz w:val="40"/>
            <w:szCs w:val="40"/>
          </w:rPr>
          <w:t>7</w:t>
        </w:r>
        <w:r>
          <w:rPr>
            <w:rFonts w:asciiTheme="majorHAnsi" w:eastAsiaTheme="majorEastAsia" w:hAnsiTheme="majorHAnsi" w:cstheme="majorBidi"/>
            <w:noProof/>
            <w:color w:val="4F81BD" w:themeColor="accent1"/>
            <w:sz w:val="40"/>
            <w:szCs w:val="40"/>
          </w:rPr>
          <w:fldChar w:fldCharType="end"/>
        </w:r>
      </w:p>
    </w:sdtContent>
  </w:sdt>
  <w:p w:rsidR="000B7EB4" w:rsidRDefault="000B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A9" w:rsidRDefault="00A11CA9" w:rsidP="000B7EB4">
      <w:pPr>
        <w:spacing w:after="0" w:line="240" w:lineRule="auto"/>
      </w:pPr>
      <w:r>
        <w:separator/>
      </w:r>
    </w:p>
  </w:footnote>
  <w:footnote w:type="continuationSeparator" w:id="0">
    <w:p w:rsidR="00A11CA9" w:rsidRDefault="00A11CA9" w:rsidP="000B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4" w:rsidRDefault="00A11C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683938" o:spid="_x0000_s2050" type="#_x0000_t75" style="position:absolute;margin-left:0;margin-top:0;width:467.2pt;height:467.2pt;z-index:-251657216;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4" w:rsidRDefault="00A11C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683939" o:spid="_x0000_s2051" type="#_x0000_t75" style="position:absolute;margin-left:0;margin-top:0;width:467.2pt;height:467.2pt;z-index:-251656192;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4" w:rsidRDefault="00A11C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683937" o:spid="_x0000_s2049" type="#_x0000_t75" style="position:absolute;margin-left:0;margin-top:0;width:467.2pt;height:467.2pt;z-index:-251658240;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754"/>
    <w:multiLevelType w:val="hybridMultilevel"/>
    <w:tmpl w:val="F4C02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6654"/>
    <w:multiLevelType w:val="hybridMultilevel"/>
    <w:tmpl w:val="D08645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2">
    <w:nsid w:val="186C1CE8"/>
    <w:multiLevelType w:val="hybridMultilevel"/>
    <w:tmpl w:val="00062C7E"/>
    <w:lvl w:ilvl="0" w:tplc="04090009">
      <w:start w:val="1"/>
      <w:numFmt w:val="bullet"/>
      <w:lvlText w:val=""/>
      <w:lvlJc w:val="left"/>
      <w:pPr>
        <w:ind w:left="1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3">
    <w:nsid w:val="3AB0212B"/>
    <w:multiLevelType w:val="hybridMultilevel"/>
    <w:tmpl w:val="FC5C0AD6"/>
    <w:lvl w:ilvl="0" w:tplc="F03854B4">
      <w:start w:val="1"/>
      <w:numFmt w:val="lowerLetter"/>
      <w:lvlText w:val="%1)"/>
      <w:lvlJc w:val="left"/>
      <w:pPr>
        <w:ind w:left="-147" w:hanging="42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65"/>
    <w:rsid w:val="00026DC7"/>
    <w:rsid w:val="00043BCB"/>
    <w:rsid w:val="00080322"/>
    <w:rsid w:val="000A623F"/>
    <w:rsid w:val="000B7EB4"/>
    <w:rsid w:val="000E5DCB"/>
    <w:rsid w:val="000F0E08"/>
    <w:rsid w:val="00124725"/>
    <w:rsid w:val="00163EC9"/>
    <w:rsid w:val="00177726"/>
    <w:rsid w:val="00186E16"/>
    <w:rsid w:val="001F3F08"/>
    <w:rsid w:val="00212655"/>
    <w:rsid w:val="002957E9"/>
    <w:rsid w:val="002D109A"/>
    <w:rsid w:val="00303693"/>
    <w:rsid w:val="00312407"/>
    <w:rsid w:val="0035654F"/>
    <w:rsid w:val="00376794"/>
    <w:rsid w:val="003D667C"/>
    <w:rsid w:val="003E1142"/>
    <w:rsid w:val="003E1365"/>
    <w:rsid w:val="003F4259"/>
    <w:rsid w:val="003F6CEC"/>
    <w:rsid w:val="00403ADC"/>
    <w:rsid w:val="0045709D"/>
    <w:rsid w:val="004A1BA3"/>
    <w:rsid w:val="004B48D6"/>
    <w:rsid w:val="004C26D4"/>
    <w:rsid w:val="004D3E75"/>
    <w:rsid w:val="00506E4B"/>
    <w:rsid w:val="00547C08"/>
    <w:rsid w:val="00564BE1"/>
    <w:rsid w:val="005B0556"/>
    <w:rsid w:val="005E4954"/>
    <w:rsid w:val="005E7C72"/>
    <w:rsid w:val="00613DAC"/>
    <w:rsid w:val="00682A73"/>
    <w:rsid w:val="006962A0"/>
    <w:rsid w:val="006E2EEF"/>
    <w:rsid w:val="00717EBA"/>
    <w:rsid w:val="007434BB"/>
    <w:rsid w:val="007C45EF"/>
    <w:rsid w:val="00856E33"/>
    <w:rsid w:val="00890754"/>
    <w:rsid w:val="008F36F5"/>
    <w:rsid w:val="009510C4"/>
    <w:rsid w:val="00990FF2"/>
    <w:rsid w:val="009C625F"/>
    <w:rsid w:val="009D7705"/>
    <w:rsid w:val="00A11CA9"/>
    <w:rsid w:val="00A468CB"/>
    <w:rsid w:val="00A506B4"/>
    <w:rsid w:val="00A919DD"/>
    <w:rsid w:val="00AA0C8A"/>
    <w:rsid w:val="00AC651A"/>
    <w:rsid w:val="00B120D2"/>
    <w:rsid w:val="00B122A6"/>
    <w:rsid w:val="00B60CF8"/>
    <w:rsid w:val="00B82CB9"/>
    <w:rsid w:val="00C15891"/>
    <w:rsid w:val="00C56B94"/>
    <w:rsid w:val="00CD0E65"/>
    <w:rsid w:val="00D03018"/>
    <w:rsid w:val="00E131D1"/>
    <w:rsid w:val="00E419E5"/>
    <w:rsid w:val="00E46B85"/>
    <w:rsid w:val="00E82FB3"/>
    <w:rsid w:val="00F005AB"/>
    <w:rsid w:val="00F567C8"/>
    <w:rsid w:val="00F91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91"/>
    <w:rPr>
      <w:rFonts w:ascii="Tahoma" w:hAnsi="Tahoma" w:cs="Tahoma"/>
      <w:sz w:val="16"/>
      <w:szCs w:val="16"/>
    </w:rPr>
  </w:style>
  <w:style w:type="paragraph" w:styleId="Header">
    <w:name w:val="header"/>
    <w:basedOn w:val="Normal"/>
    <w:link w:val="HeaderChar"/>
    <w:uiPriority w:val="99"/>
    <w:unhideWhenUsed/>
    <w:rsid w:val="000B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B4"/>
  </w:style>
  <w:style w:type="paragraph" w:styleId="Footer">
    <w:name w:val="footer"/>
    <w:basedOn w:val="Normal"/>
    <w:link w:val="FooterChar"/>
    <w:uiPriority w:val="99"/>
    <w:unhideWhenUsed/>
    <w:rsid w:val="000B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B4"/>
  </w:style>
  <w:style w:type="paragraph" w:styleId="ListParagraph">
    <w:name w:val="List Paragraph"/>
    <w:basedOn w:val="Normal"/>
    <w:uiPriority w:val="34"/>
    <w:qFormat/>
    <w:rsid w:val="00212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91"/>
    <w:rPr>
      <w:rFonts w:ascii="Tahoma" w:hAnsi="Tahoma" w:cs="Tahoma"/>
      <w:sz w:val="16"/>
      <w:szCs w:val="16"/>
    </w:rPr>
  </w:style>
  <w:style w:type="paragraph" w:styleId="Header">
    <w:name w:val="header"/>
    <w:basedOn w:val="Normal"/>
    <w:link w:val="HeaderChar"/>
    <w:uiPriority w:val="99"/>
    <w:unhideWhenUsed/>
    <w:rsid w:val="000B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B4"/>
  </w:style>
  <w:style w:type="paragraph" w:styleId="Footer">
    <w:name w:val="footer"/>
    <w:basedOn w:val="Normal"/>
    <w:link w:val="FooterChar"/>
    <w:uiPriority w:val="99"/>
    <w:unhideWhenUsed/>
    <w:rsid w:val="000B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B4"/>
  </w:style>
  <w:style w:type="paragraph" w:styleId="ListParagraph">
    <w:name w:val="List Paragraph"/>
    <w:basedOn w:val="Normal"/>
    <w:uiPriority w:val="34"/>
    <w:qFormat/>
    <w:rsid w:val="0021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cp:revision>
  <dcterms:created xsi:type="dcterms:W3CDTF">2021-01-06T11:40:00Z</dcterms:created>
  <dcterms:modified xsi:type="dcterms:W3CDTF">2021-01-06T19:30:00Z</dcterms:modified>
</cp:coreProperties>
</file>